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
 z matematyki w zakresie charakterystycznym dla przedmiotów Analiza I i Analiza II a w szczególności:
- postaw rachunku różniczkowego i całkowego,
- równań różniczkowych w tym równań cząstkowych,
- rachunku wektorowego z uwzględnieniem wektorowych operatorów różniczkowania takich jak gradient, rotacja, dywergencja i laplasjan,
oraz z fizyki w zakresie podstaw nauki o elektryczności i magnetyźmie.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- Zapoznanie z podstawowymi zagadnieniami elektrodynamiki klasycznej opartej na równaniach Maxwella,
- Zapoznanie z podstawowymi własnościami pól elektromagnetycznych.
- Zapoznanie z podstawowym zakresami zastosowania rozwiązań równań Maxwella w technice a w szczególności w takich zastosowaniach jak: linie przesyłowe, falowody, rezonatory i anteny.
- Uświadomienie wszechobecności pól elektromagnetycznych w otaczającym nas świecie i konieczności brania pod uwagę odziaływań polowych w trakcie projektowania i eksploatacji urządzeń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
Przypomnienie podstawowych pojęć z analizy wektorowej w tym operatorów takich jak gradient, diwergencja, rotacja, laplasjan oraz ich interpretacji fizycznych. 
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
Warunki brzegowe. Fala padająca prostopadle na granicę ośrodków. Ośrodki uwarstwione.  Transformacja impedancji. 
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 Jakościowy opis prowadzenia fali w światłowodzie. 
Ogólne cechy rezonatorów. Rezonatory zbudowane z odcinków linii TEM i falowodów, rozkłady pól, częstotliwość rezonansowa, dobroć. Jakościowy opis dzaiłania rezonatorów dielektrycznych.
Potencjały pól w przypadku dynamicznym i quasistatycznym. Dipol Hertza. Podstawowe parametry anten. Podstawowowe typy anten stosowane w praktyce.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
Trzy kolokwia z materiału ćwiczeniowego punktowane w skali  0-9 p (w sumie do 27 p)
Egzamin pisemny oceniany będzie w skali 0 - 58 p.
Warunki zaliczenia:
Warunki zaliczenia są następujące:
- co najmniej 8 punktów z laboratoriów,
- co najmniej 10 punktów z kolokwiów na ćwiczeniach,
- co najmniej 51 punktów w sumie z egzaminu + z ćwiczeń laboratoryjnych + z ćwiczeń rachunkowych.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Morawski, Wojciech Gwarek - "Teoria pola elektromagnetycznego", WNT, 1998 (lub wydania późniejsze)
2.	Tadeusz Morawski (praca zbiorowa) - "Zbiór zadań z teorii pola elektromagnetycznego", WNT, 1990 (lub wydania późniejsze)
3.  Materiały do wykładu udostępniane studentom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matriały są udostępniane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OT1A_W01: </w:t>
      </w:r>
    </w:p>
    <w:p>
      <w:pPr/>
      <w:r>
        <w:rPr/>
        <w:t xml:space="preserve">Ma podstawową wiedzę dotyczącą 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T1A_W05</w:t>
      </w:r>
    </w:p>
    <w:p>
      <w:pPr>
        <w:keepNext w:val="1"/>
        <w:spacing w:after="10"/>
      </w:pPr>
      <w:r>
        <w:rPr>
          <w:b/>
          <w:bCs/>
        </w:rPr>
        <w:t xml:space="preserve">Efekt OT1A_W03, OT1A_W04: </w:t>
      </w:r>
    </w:p>
    <w:p>
      <w:pPr/>
      <w:r>
        <w:rPr/>
        <w:t xml:space="preserve">Ma podstawową wiedzę dotyczącą prowadnic falowych stosowanych w elektronice  wysokich częstotliwości . Ma podstawową wiedzę dotyczącą zasad konstrukcji rezonatorów mikrofalowych. 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OT2A_W03: </w:t>
      </w:r>
    </w:p>
    <w:p>
      <w:pPr/>
      <w:r>
        <w:rPr/>
        <w:t xml:space="preserve">Umie iterpretować podstwowe zjawiska fizyczne z dziedziny elektrodynamiki i fal elektromagnetycznych wykorzystując aparat matematyczny stosowany  w równaniach Maxwella. Umie rozróżnić, kiedy można zastosować do zjawisk fizycznych model matematyczny elektrodynamiki klasycznej sformalizowany równaniami Maxwella.  Umie określić czy w danym zagadnieniu technicznym można zastować obwodowe pojęcia prądu i napięcia 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T1A_U09</w:t>
      </w:r>
    </w:p>
    <w:p>
      <w:pPr>
        <w:keepNext w:val="1"/>
        <w:spacing w:after="10"/>
      </w:pPr>
      <w:r>
        <w:rPr>
          <w:b/>
          <w:bCs/>
        </w:rPr>
        <w:t xml:space="preserve">Efekt OT2A_W05: </w:t>
      </w:r>
    </w:p>
    <w:p>
      <w:pPr/>
      <w:r>
        <w:rPr/>
        <w:t xml:space="preserve">Rozumie znaczenie pól i fal elektromagnetycznych we współczesnej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T1A_U03</w:t>
      </w:r>
    </w:p>
    <w:p>
      <w:pPr>
        <w:keepNext w:val="1"/>
        <w:spacing w:after="10"/>
      </w:pPr>
      <w:r>
        <w:rPr>
          <w:b/>
          <w:bCs/>
        </w:rPr>
        <w:t xml:space="preserve">Efekt OT2A_W04: </w:t>
      </w:r>
    </w:p>
    <w:p>
      <w:pPr/>
      <w:r>
        <w:rPr/>
        <w:t xml:space="preserve">Umie ocenić głebokości wnikania fal elektromagnetycznych w ośrodki materialne (np.  ciało człowieka). Umie obliczyć rezystancje przewodów  stosowanych w elektronice z uwzględnieniem efektu naskórkowego. 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2026-10-03T06:37:04+02:00</dcterms:created>
  <dcterms:modified xsi:type="dcterms:W3CDTF">2026-10-03T06:37:04+02:00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