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statystyka (IBM)</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RPR</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15×2=30 godz.; przygotowanie  do ćwiczeń (rozwiązanie kilku zadań z udostępnionych zestawów): 15godz.;  udział w ćwiczeniach: 15×2=30godz.; przygotowanie do kolokwiów (rozwiązanie samodzielne odpowiedniej liczby zadań): 3×10=30 godz.; przygotowanie do egzaminu (powtórzenie teorii, przejrzenie notatek z ćwiczeń, rozwiązanie udostępnionych zestawów zadań z poprzednich egzaminów): 20 godz. 
Suma: 30+15+30+30+20=125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jednowymiarowych i dwuwymiarowych; znajomość działań na macierzach.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podstawowymi pojęciami z rachunku prawdopodobieństwa i statystyki matematycznej mogącymi mieć zastosowanie w badaniach biologicznych i medycznych; ukształtowanie umiejętności wyznaczania prawdopodobieństwa zdarzeń losowych, parametrów zmiennych losowych oraz analizowania danych statystycznych.</w:t>
      </w:r>
    </w:p>
    <w:p>
      <w:pPr>
        <w:keepNext w:val="1"/>
        <w:spacing w:after="10"/>
      </w:pPr>
      <w:r>
        <w:rPr>
          <w:b/>
          <w:bCs/>
        </w:rPr>
        <w:t xml:space="preserve">Treści kształcenia: </w:t>
      </w:r>
    </w:p>
    <w:p>
      <w:pPr>
        <w:spacing w:before="20" w:after="190"/>
      </w:pPr>
      <w:r>
        <w:rPr/>
        <w:t xml:space="preserve">Treść wykładu :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(6h)
- zmienne losowe jednowymiarowe o rozkładach dyskretnych i ciągłych
- wybrane rozkłady jednowymiarowe
- charakterystyki liczbowe zmiennych losowych jednowymiarowych
3.	Zmienne losowe dwuwymiarowe (4h)
- zmienne losowe dwuwymiarowe o rozkładach dyskretnych i ciągłych
- niezależność zmiennych losowych
- dwuwymiarowy rozkład jednostajny i normalny
- charakterystyki liczbowe dwuwymiarowych zmiennych losowych
4.	Twierdzenia graniczne (2h)
5.	Elementy statystyki opisowej (10h)
- wskaźniki położenia i rozproszenia w próbie
- graficzne przedstawienie danych
- metody wyznaczania estymatorów
- przedziały ufności
- metody weryfikacji hipotez statystycznych
- badanie współzależności zmiennych losowych
6.	Wprowadzenie do procesów stochastycznych (4h)
- łańcuchy Markowa, procesy urodzin i śmierci
- szeregi czasowe
Zakres ćwiczeń:
1. Wyznaczanie prawdopodobieństwa za pomocą definicji klasycznej i geometrycznej oraz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wartości oczekiwanych i wariancji zmiennych losowych jednowymiarowych.(3h)
5. Wyznaczanie rozkładów zmiennych losowych dwuwymiarowych oraz prawdopodobieństw związanych z tymi zmiennymi, wyznaczanie rozkładów brzegowych, badanie niezależności zmiennych losowych. (4h)
6. Obliczanie parametrów związanych ze zmiennymi losowymi dwuwymiarowymi.(3h)
7. Obliczanie prawdopodobieństwa za pomocą centralnego twierdzenia granicznego. (2h)
8. Wyznaczanie wskaźników położenia i rozproszenia dla próby losowej oraz ich interpretacja. (2h)
9. Wyznaczanie estymatorów oraz przedziałów ufności. (5h)
10. Testowanie hipotez statystycznych. (3h)
</w:t>
      </w:r>
    </w:p>
    <w:p>
      <w:pPr>
        <w:keepNext w:val="1"/>
        <w:spacing w:after="10"/>
      </w:pPr>
      <w:r>
        <w:rPr>
          <w:b/>
          <w:bCs/>
        </w:rPr>
        <w:t xml:space="preserve">Metody oceny: </w:t>
      </w:r>
    </w:p>
    <w:p>
      <w:pPr>
        <w:spacing w:before="20" w:after="190"/>
      </w:pPr>
      <w:r>
        <w:rPr/>
        <w:t xml:space="preserve">3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W.Krysicki, J.Bartos, W.Dyczka, K.Królikowska, M.Wasilewski, Rachunek prawdopodobieństwa i statystyka matematyczna w zadaniach, część I i II, PWN
4. A.Plucińska, E.Pluciński, Probabilistyka, WNT
5. A.Sosnowski, E.Stankiewicz-Wiechno, P.Szabłowski, Metody probabilistyczne w przykładach i zadaniach, WPW
Literatura uzupełniająca:
1. U.Foryś, Matematyka w biologii, WNT
</w:t>
      </w:r>
    </w:p>
    <w:p>
      <w:pPr>
        <w:keepNext w:val="1"/>
        <w:spacing w:after="10"/>
      </w:pPr>
      <w:r>
        <w:rPr>
          <w:b/>
          <w:bCs/>
        </w:rPr>
        <w:t xml:space="preserve">Witryna www przedmiotu: </w:t>
      </w:r>
    </w:p>
    <w:p>
      <w:pPr>
        <w:spacing w:before="20" w:after="190"/>
      </w:pPr>
      <w:r>
        <w:rPr/>
        <w:t xml:space="preserve">http://studia.elka.pw.edu.pl/pub/11Z/RPR.A/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rpr_W01: </w:t>
      </w:r>
    </w:p>
    <w:p>
      <w:pPr/>
      <w:r>
        <w:rPr/>
        <w:t xml:space="preserve">zna podstawowe własności i sposoby obliczania prawdopodobieństwa, rozumie pojęcie niezależności zdarzeń; zna i rozumie pojęcie zmiennej losowej jednowymiarowej i jej rozkładu; posiada wiedzę na temat parametrów zmiennych losowych jednowymiarowych;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rpr_W02: </w:t>
      </w:r>
    </w:p>
    <w:p>
      <w:pPr/>
      <w:r>
        <w:rPr/>
        <w:t xml:space="preserve">zna i rozumie pojęcie zmiennej losowej dwuwymiarowej, rozkładu łącznego i rozkładu brzegowego, niezależności zmiennych losowych; posiada wiedzę na temat charakterystyk liczbowych zmiennych losowych dwuwymiarowych;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rpr_W03: </w:t>
      </w:r>
    </w:p>
    <w:p>
      <w:pPr/>
      <w:r>
        <w:rPr/>
        <w:t xml:space="preserve">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rpr_W04: </w:t>
      </w:r>
    </w:p>
    <w:p>
      <w:pPr/>
      <w:r>
        <w:rPr/>
        <w:t xml:space="preserve">posiada podstawową wiedzę na temat łańcuchów Markowa i szeregów czasowych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rpr_U01: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i parametry zmiennych losowych jednowymiarowych; zna praktyczne zastosowania podstawowych rozkładów </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rpr_U02: </w:t>
      </w:r>
    </w:p>
    <w:p>
      <w:pPr/>
      <w:r>
        <w:rPr/>
        <w:t xml:space="preserve">potrafi wyznaczać łączne rozkłady zmiennych losowych dwuwymiarowych i ich rozkłady brzegowe; umie wyznaczać i interpretować parametry zmiennych losowych dwuwymiarowych</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rpr_U03: </w:t>
      </w:r>
    </w:p>
    <w:p>
      <w:pPr/>
      <w:r>
        <w:rPr/>
        <w:t xml:space="preserve">potrafi wykorzystać twierdzenia graniczne do szacowania prawdopodobieństwa; potrafi wyznaczać i interpretować wskaźniki sumaryczne dla próby losowej; umie wyznaczać estymatory za pomocą metody największej wiarogodności oraz metody momentów, potrafi wyznaczać przedziały ufności; potrafi weryfikować hipotezy statystyczne</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rpr_U04: </w:t>
      </w:r>
    </w:p>
    <w:p>
      <w:pPr/>
      <w:r>
        <w:rPr/>
        <w:t xml:space="preserve">potrafi podać przykłady zastosowań łańcuchów Markowa np. do opisu doświadczeń genetycznych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2026-03-22T21:38:42+01:00</dcterms:created>
  <dcterms:modified xsi:type="dcterms:W3CDTF">2026-03-22T21:38:42+01:00</dcterms:modified>
</cp:coreProperties>
</file>

<file path=docProps/custom.xml><?xml version="1.0" encoding="utf-8"?>
<Properties xmlns="http://schemas.openxmlformats.org/officeDocument/2006/custom-properties" xmlns:vt="http://schemas.openxmlformats.org/officeDocument/2006/docPropsVTypes"/>
</file>