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techniki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- 10, razem - 30; Projektowanie: liczba godzin według planu studiów - 30, zapoznanie ze wskazaną literaturą - 5, opracowanie wyników - 10, sporządzenie sprawozdania - 15, razem - 60;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obszaru nowoczesnej obróbki ubytkowej i przyrostowej, kształtowania postaci geometrycznej, a także uzyskanie umiejętności stosowania nowoczesnych technik wytwarzania w kształtowaniu postaci, struktury i własności produktów oraz wykorzystania narzędzi CAM.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Ewolucja systemów produkcyjnych, przegląd zaawansowanych technik wytwarzania stosowanych w obróbce ubytkowej. W2 - Obróbka skrawaniem z dużymi prędkościami.
W3 - Obróbka skrawaniem materiałów w stanie twardym. W4 - Obróbka skrawaniem na sucho.  W5 - Tendencje rozwojowe obróbki ściernej, obróbka bardzo dokładna. W6 - Technologie erozyjne (elektroerozyjne, elektrochemiczne, technologie hybrydowe), celowość stosowania, efekty. W7 - Technologie laserowe. W8 - Technologie wysokociśnieniowego strumienia cieczy. W9 - Techniki rapid protototyping i rapid tooling. W10 - Mikroobróbka i nanoobróbka - stan wiedzy i zaawansowania przemysłowego. W11 - Maszyny i urządzenia stosowane we współczesnych systemach produkcyjnych. W12 - Podstawy programowania obrabiarek sterowanych numerycznie.
P1 - Projektowanie procesów technologicznych dla OSN, dokumentacja technologiczna. P2 - Obsługa systemu: tryby pracy, konfiguracja interfejsu, podstawy definicji (widoków, półfabrykatów, uchwytów, itp.), współrzędne systemowe, definiowanie układów współrzędnych. P3 - Podstawy rysowania, edycji i transformacji elementów w module CAD.
P4 - Modelowanie powierzchni i określanie zakresów obróbki.
P5 - Wprowadzanie danych geometrycznych i przygotowanie detali do definiowania obróbki. P6 - Projektowanie struktury operacji. P7 - Wprowadzanie danych technologicznych. 
P8 - Strategie obróbki profilowej. P9 - Strategie obróbki powierzchniowej. P10 - Symulacja obróbki. P11 - Postprocesory, generowanie i edycja kodu, komunikacja RS232. P12 - Projekt procesu technologicznego części typu „wałek”, „tuleja i tarcza” lub „koło zębate”  wykonywanej na obrabiarce CNC przy użyciu ogólnodostępnego systemu CAD/CAM.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projektu i teorii. 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                                                      Warunkiem zaliczenia części projektowej przedmiotu jest uzyskanie pozytywnej oceny z jednego zadania projektowego.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                                                 
     Projekt powinien być wykonywany systematycznie, tzn. student powinien na każdych zajęciach projektowych przedstawić wykonaną pracę z zakresu materiału ustalonego przez prowadzącego. 
Ocena końcowa z zaliczenia jest oceną wynikową z: projektu i zaliczenia z teorii. Ocenę semestralną z przedmiotu oblicza się w następujący sposób: Ocena = 0.5 - ocena z projektu, 0.5 - ocena z zaliczenia z teorii.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Oczoś K. E.: Kształtowanie materiałów skoncentrowanymi strumieniami energii. Wyd. Uczelniane Politechniki Rzeszowskiej, Rzeszów 1988. 2. Pająk E.: Zaawansowane technologie współczesnych systemów produkcyjnych. Wyd. Politechniki Poznańskiej, Poznań 2000. 3. Ruszaj A.: Niekonwencjonalne metody wytwarzania elementów maszyn i narządzi. Instytut Obróbki Skrawaniem, Kraków 2000. 4. Instrukcja obsługi wybranego systemu CAD/CAM. 5. Kosmol J.: Automatyzacja obrabiarek i obróbki skrawaniem. WNT, Warszawa 1995. 6. Taniguchi N.: Nanotechnology, Oxford University Press, 1996. 7. Czasopismo Mechanik.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na temat nowoczesnych technik obróbki ubytkowej i przyrostowej.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na temat nowoczesnych materiałów stosowanych w budowie narzędzi skrawających.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W5,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na temat tendencji rozwojowych w zakresie kształtowania powierzchni. Zna kierunki rozwoju technologii wytwarzania części maszyn 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system komputerowego wspomagania wytwarzania (CAM).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przeprowadzić symulacje komputerową procesu obróbki z wykorzystaniem systemu typu CAM.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możliwości wykorzystania nowoczesnych sposobów obróbki.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W11), Projekt (P12).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U17_01: </w:t>
      </w:r>
    </w:p>
    <w:p>
      <w:pPr/>
      <w:r>
        <w:rPr/>
        <w:t xml:space="preserve">Potrafi sformułować specyfikację projektową procesu technologicznego wybranej części na obrabiarkę sterowaną numerycznie.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2025-05-07T02:46:16+02:00</dcterms:created>
  <dcterms:modified xsi:type="dcterms:W3CDTF">2025-05-07T02:46:16+02:00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