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hab. inż. /Jacek Kubissa/ 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15h;
Zapoznanie się ze wskazaną literaturą 15h;
Przygotowanie do egzaminu 20h;
Opracowanie projektów 10h;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 15h;
Opracowanie projektów 10h;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przedmiotu Wytrzymałość materiałów w zakresie studiów I stopnia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pewnymi szczególnymi przypadkami wytrzymałościowymi oraz nabycie umiejętności  w zakresie obliczeń statycznych i wytrzymałościowych rozpatrywanych elementów konstrukcji.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W1-W2 -  Belki na sprężystym podłożu. Postawowe założenia, hipoteza Winklera. Równanie różniczkowe osi odkształconej. Metoda różnic skończonych.
W3 - Konstrukcyjne elementy zespolone.
W4 - Cięgna i liny jako elementy konstrukcyjne.
W5 - Pręty cienkościenne o przekroju otwartym. Wiadomości wstępne. Skręcanie swobodne i nieswobodne w prętach o różnych przekrojach. Równania różniczkowe równowagi pręta. Siły wewnętrzne (przekrojowe) i naprężenia.
W6 - Wpływ powtórnego obciążenia, temperatury i czasu.
P1 - Belki na sprężystym podłożu. Wydanie tematów projektu. Omówienie rozwiązania metodą różnic skończonych. Wykonywanie obliczeń ze wspomaganiem specjalnie przygotowanego programu komputerowego.
P2- Pręty cienkościenne o przekroju otwartym. Wydanie tematów prac projektowych dotyczących obliczania charakterystych geometrycznych przekrojów. Do sprawdzenia obliczeń "ręcznych" zalecone będzie zastosowanie programu komputerowego w Mathcadzie według przygotowanego algorytmu. Obliczanie sił przekrojowych i  naprężeń - przykładowe zadania.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wykonanie i oddanie poprawnie wykonanych dwóch prac projektowych:
1 - belka na sprężystym podłożu - obliczenie przemieszczeń i sił przekrojowych stosując metodę różnic skończonych,
2 - charakterystyki geometryczne prętów cienkościennych o przekroju otwartym.
Przewidziana jest obrona tych prac na ćwiczeniach projektowych w trakcie semestru (jeden termin).
Do obrony można przystąpić po oddaniu projektu. Drugi termin obron przewidziany jest w sesji egzaminacyjnej.
Egzamin obejmował będzie nie zaliczone wcześniej obrony prac projektowych oraz pisemne opracowanie wybranych zagadnień z materiału omawianego na wykładach.
Możliwe do uzyskania punkty:
a) za poprawnie przygotowane obliczenia projektu nr 1:  do pierwszej korekty 0 -  4 punktów,  do drugiej korekty 0 - 3 punktów,
b) za poprawnie przygotowane obliczenia projektu nr 2:  do pierwszej korekty 0 -  6 punktów,  do drugiej korekty 0 - 4 punktów,
c) obrona projektu nr 1:  pierwsze podejście 0 -  6 punktów,  drugie podejście 0 -  5 punktów,
d) obrona projektu nr 2:  pierwsze podejście 0 - 14 punktów, drugie podejście 0 - 12 punktów,
e) egzamin zadanie + teoria: pierwsze podejście 0 - 20 punktów, drugie podejście 0 - 18 punktów.
Przeliczenie punktów na oceny: 
ocena 3.0 - za 26 - 30 punktów,
ocena 3.5 - za 31 - 35 punktów,
ocena 4.0 - za 36 - 40 punktów,
ocena 4.5 - za 41 - 45 punktów,
ocena 5.0 - za 46 - 50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Jastrzębski P., Mutermilch J., Orłowski W.: Wytrzymałość materiałów. Arkady, Warszawa 1986.
2.  Orłowski W., Słowański L.: Wytrzymałość materiałów. Przykłady obliczeń. Arkady, Warszawa 1978.
3. Mutermilch J., Kociołek A.: Wytrzymałość i stateczność prętów cienkościennych o przekroju otwartym. Wyd. PW, Warszawa 1972.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pogłębioną wiedzę w zakresie rachunku różniczkowego i całkowego oraz jego zastosowań do rozwiązywania równań różniczkowych. Ma wiedzę w zakresie przybliżonych metod rozwiązywania równań różniczkowych, w szczególności w zakresie stosowania metody różnic skończonych.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(W1, W2, W3, W4, W5); Projekty (P1, P2, P3);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podstawową wiedzę z fizyki i chemii w zakresie wpływu różnych czynników (temperatura, czas, powtórne obciążenie) na własności mechaniczne materiałów stosowanych w budownictwie.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w zakresie kształtowania elementów konstrukcyjnych, wyznaczania sił przekrojowych, naprężeń i przemieszczeń, wymiarowania i konstruowania prostych i złożonych elementów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(W1, W2, W3, W4, W5); Projekty (P1, P2, P3);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U02_03: </w:t>
      </w:r>
    </w:p>
    <w:p>
      <w:pPr/>
      <w:r>
        <w:rPr/>
        <w:t xml:space="preserve">Potrafi posługiwać się podstawowymi programami obliczeniowymi.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(P1);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B2A_U02_03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2025-05-05T05:49:33+02:00</dcterms:created>
  <dcterms:modified xsi:type="dcterms:W3CDTF">2025-05-05T05:49:33+02:00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