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Mirosław Kosiorek/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5h;
Przygotowanie do kolokwium 5h;
Wykonanie projektu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projektu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Mechanika budowli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obliczeń stosowanymi w teorii sprężystości i plastyczności, dzięki którym możliwe jest znalezienie rozwiązań dla układów konstrukcyjnych i procesów technologicznych, w których zastosowanie podstawowych metod obliczeń znanych w wytrzymałości materiałów i mechanice budowli jest niemożliwe, bądź daje wyniki obliczeń obarczone znacznymi błędami.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Założenia teorii sprężystości. Zagadnienie płaskie i przestrzenne. Płaski stan naprężenia i płaski stan odkształcenia.
W2 - Zagadnienie płaskie. Równania równowagi. Związki geometryczne. Związki fizykalne. Równanie nierozdzielności.
W3 - Rozwiązywanie zagadnień płaskich. Funkcja naprężeń w postaci wielomianu.
W4 - Zagadnienie płaskie we współrzędnych biegunowych. Zagadnienie rury grubościennej (Lame'go).
W5 - Rodzaje płyt. Teoria płyt cienkich i metody ich obliczania.
W6 - Płyty okrągłe. Rozwiązywanie płyt kołowo-symetrycznych metodą całkowania równania podstawowego.
W7 - Materiał sprężysto-plastyczny. Warunki plastyczności.
W8 - Klasyfikacje teorii plastyczności. Teoria małych odkształceń. Teoria plastycznego płynięcia.
W9 - Teoria nośności granicznej konstrukcji - uzupełnienie treści programowych z projektów.
P1 - Teoria plastyczności. Odkształcenia sprężysto-plastyczne, modele ciał stałych. Rozkłady naprężeń normalnych w procesie uplastyczniania przekroju pręta zginanego. Obliczanie nośności granicznej przekrojów.
P2 - Nośność graniczna zginanych konstrukcji prętowych. Wydanie tematów projektu - układ ramowy statycznie niewyznaczalny. Objaśnienie przygotowania danych do obliczeń komputerowych. Na kolejnych konsultacjach realizowane będzie wczytanie danych do przygotowanego programu komputeowego i wydruk wyników - określenie obciążenia granicznego, rozmieszczenie przegubów i rozkład momentów zginających w układzie ramowym. Stosując metodę superpozycji mechanizmów podstawowowych studenci, w oparciu o otrzymane wyniki, opracują kompletne rozwiązanie problemu nośności granicznej konstrukcji ramowej.
P3 - Obliczanie obciążenia granicznego konstrukcji. Metoda rozwiązań sprężystych - zastosowanie metody sił do znajdowania kolejnych przegubów plastycznych.
P4 - Obliczanie obciążenia granicznego konstrukcji. Metoda kinematyczna - metoda superpozycji mechanizmów podstawowych.
P5 - Obrona projektu - zastosowanie metody superpozycji mechanizmów podstawowych do określania obciążenia granicznego układu ramowego.
P6 - Rozwiązanie przykładowych zadań - zastosowanie funkcji Airye'go w postaci wielomianów do znajdowania rozkładów naprężeń w tarczach.
P7 -  Przeprowadzenie sprawdzianu na w/w temat.
P8 -  Rozwiązanie przykładowych zadań - płyty okrągłe kołowo symetryczne.
P9 -   Przeprowadzenie sprawdzianu na w/w temat.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oddanie w terminie poprawnie wykonanego projektu oraz uzyskanie minimalnej liczby punktów z opracowania i obrony projektu oraz z obu sprawdzianów wg następującej punktacji:
- za poprawność przygotowania danych do obliczeń komputerowych: 0 - 3 punktów,
- za poprawność opracowania rysunków i obliczeń w projekcie: 0 - 5 punktów,
- za stranność szaty graficznej: 0 - 2 punktów,
- z pisemnej obrony projektu: 0 - 10 punktów,
- z każdego ze sprawdzianów: 0 - 10 punktów.
Do obrony projektu można przystąpić po jego przyjęciu przez prowadzącego zajęcia.
W czasie sesji wyznaczony zostanie termin dodatkowej obrony projektu oraz termin dodatkowych sprawdzianów.
Ogółem liczba punktów możliwych do uzyskania: 40.
Ostateczne przeliczenie punktów na oceny:
- ocena 3.0 za 21 - 24 punktów,
- ocena 3.5 za 25 - 28 punktów,
- ocena 4.0 za 29 - 32 punktów,
- ocena 4.5 za 33 - 36 punktów,
- ocena 5.0 za 37 - 40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Brunarski L., Kwieciński M.: Wstęp do teorii sprężystości i plastyczności. Wyd. PW, Warszawa 1984.
2. Brunarski L., Górecki B.: Zbiór zadań z teorii spręystosci i plastyczności. Wyd. PW, Warszawa 1984.
3. Timoszenko S., Goodier J. N.: Teoria sprężystości. Arkady, Warszawa 1962.
4. Sawczuk A.: Nośność graniczna ram płaskich. Arkady, Warszawa 1964.
5. Kączkowski Z.: Płyty - obliczenia statyczne. Arkady, Warszawa 2000.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pogłębioną wiedzę z matematyki w zakresie rachunku różniczkowego i całkowego. Potrafi opisać za pomocą równań różniczkowych problemy z zakresu mechaniki ciała stałego (belki, tarcze, płyty) oraz uzyskać rozwiązania tych równań poprzez całkowanie lub zastosowanie metod przybliżonych.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Sprawdzian(W1 - W3); Projekt(P6 - P7).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stosowane przy rozwiązywaniu zadań inżynierskich z zakresu teorii  konstrukcji, korzysta z rachunku rózniczkowego i całkowego.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Sprawdzian(W6); Projekt(P8 - P9).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U02_02: </w:t>
      </w:r>
    </w:p>
    <w:p>
      <w:pPr/>
      <w:r>
        <w:rPr/>
        <w:t xml:space="preserve">Potrafi przygotowywać dane do obliczeń komputerowych oraz wykorzystać wyniki z obliczeń do dalszego opracowania problemu i przedstawienia ostatecznych wyników w przejrzystej formie graficznej z wykorzystaniem odpowiedniego oprogramowania komputerowego.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Projekt(P1 -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2026-07-28T10:24:13+02:00</dcterms:created>
  <dcterms:modified xsi:type="dcterms:W3CDTF">2026-07-28T10:24:13+02:00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