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i utrzymanie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- 18, przygotowanie do zaliczenia - 42, razem - 90; Laboratoria: liczba godzin według planów studiów - 30, przygotowanie do zajęć - 12, zapoznanie ze wskazaną literaturą - 12, opracowanie wyników - 12, napisanie sprawozdania - 12, przygotowanie do zaliczenia - 12, razem - 90; Razem - 180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Laboratoria - 30 h,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Podstawy konstrukcji maszyn, Metrologia.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min.15; Laboratorium: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i umiejętności z zakresu procesów zachodzących w systemach mechanicznych, metod badań diagnostycznych i utrzymania gotowości tych systemów,uzyskanie umiejętności dokonywania krytycznej analizy i oceny (pod względem technicznym i jakościowym) sposobu funkcjonowania systemów mechanicznych, ustalania ich stanu technicznego, identyfikacji czynników mających wpływ na ich funkcjonowanie oraz wyciągania wniosków dotyczących eleminacji wystepujących problemów.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 Diagnostyka wybranych układów pojazdu mechanicznego; W2 - Pokładowe systemy diagnostyczne; W3 - Podstawowe monitory systemów diagnostyki pokładowej; W4 - Ocena gotowości technicznej, funkcjonalnej i operacyjnej systemów mechanicznych; W5 - Funkcje i organizacja badań diagnostycznych w eksploatacji systemów mechanicznych; W6 - Procesy zużycia prowadzące do zmian stanu systemów mechanicznych: zużycie ścierne, zużycie adhezyjne; W7 - Korozyjne niszczenie oraz zmęczenie materiałów konstrukcyjnych; W8 - Wybrane problemy utrzymania gotowości systemów mechanicznych; W9 - Obsługa techniczna i obsługa technologiczna; W10 - Konserwacja i przechowywanie maszyn oraz części zamiennych; W11 - Naprawy uszkodzeń systemów mechanicznych, zasady organizacji procesów naprawczych; W12 - Strategia napraw, wyznaczanie niezbędnych zakresów prac naprawczych itp.; W13 - Możliwości i celowość stosowania regeneracji częściowo zużytych elementów; W14 - Projektowanie procesów napraw systemów mechanicznych; W15 - Ekonomiczne aspekty utrzymania wymaganego stanu technicznego systemów mechanicznych.
L1 - Wibroakustyczne badania diagnostyczne wybranych elementów maszyn; L2 - Wibroakustyczne badania diagnostyczne wybranych podzespołów maszyn; L3 - Badania diagnostyczne hałasu generowanego przez pojazd mechaniczny; L4 - Badania oddziaływania układów jezdnych pojazdów mechanicznych na podłoże; L5 - Badania opon pojazdów mechanicznych; L6 - Obsługa techniczna wybranego systemu mechanicznego; L7 - Ocena stanu technicznego osprzętu elektrycznego na podstawie stanowiskowych badań diagnostycznych; L8 - Kontrola stanu technicznego pojazdu mechanicznego  z wykorzystaniem układów diagnostyki pokładowej; L9 - Kontrola stanu technicznego pojazdu mechanicznego - wizyta w stacji kontroli pojazdów; L10 - Badania kontrolne rotacyjnego zespołu tnącego; L11 - Badania kontrolne nożycowego zespołu tnącego; L12 - Metody obsługi i naprawy kombajnu zbożowego - wizyta w CNH cz.1; L13 - Metody obsługi i naprawy kombajnu zbożowego - wizyta w CNH cz.2.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egzaminu obejmującego sprawdzenie wiedzy z zakresu zagadnień omawianych podczas wykładów, w tym również wiedzy nabytej samodzielnie przez studenta ze wskazanej przez prowadzącego literatury i innych źródeł. Zaliczenie z części wykładowej odbywa się na egzaminie pisemnym przeprowadzanym w sesji egzaminacyjnej. Warunkiem zaliczenia części laboratoryjnej przedmiotu jest uzyskanie pozytywnej oceny z zaliczenia wszystkich zajęć laboratoryjnych oraz wszystkich sprawozdań  obejmujących sprawdzenie wiedzy i umiejętności z zakresu problematyki zadań rozwiązywanych na zajęciach laboratoryjnych, w tym również wiedzy nabytej samodzielnie przez studenta ze wskazanej przez prowadzącego literatury i innych źródeł. Zaliczenie części laboratoryjnej przedmiotu odbywa się nie później niż na ostatnich zajęciach laboratoryjnych w semestrze. Zaliczenie części laboratoryjnej jest warunkiem dopuszczenia do egzaminu. Ocena końcowa (zaliczeniowa) dla przedmiotu jest oceną łączną, wyznaczaną na podstawie średniej arytmetycznej dwóch pozytywnych ocen z egzaminu i części laboratoryjnej. 
W sprawach nieuregulowanych w regulaminie przedmiotu, zastosowanie znajdują odpowiednie przepisy Regulaminu Studiów w Politechnice Warszawskiej.                                                   Szczegółowe zasady organizacji zaliczenia zajęć laboratoryjnych i pisemnego egzaminu oraz zasady oceny podawane są na początku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Adamiec P, Dziubiński J, Filipczyk J.: Technologia napraw pojazdów samochodowych, Wyd. Politechniki Ślaskiej, Gliwice 2002. 2.Bocheński C.: Badania kontrolne samochodów, Wyd. Komunikacji i Łączności, Warszawa 2000. 3.Dwiliński L.: Wstęp do teorii eksploatacji obiektu technicznego, Oficyna Wydawnicza PW, Warszawa  1991. 4. Kurowski W.: Podstawy diagnostyki systemów technicznych, metodologia i metodyka, Wyd. Instytutu Technologii Eksploatacji, Warszawa-Płock 2008. 5. Merkisz J, Mazurek S.: Pokładowe systemy diagnostyczne pojazdów samochodowych, Wyd. Komunikacji i Łączności, Warszawa 2000. 6. Niziński S.,  Pelc H., Diagnostyka urządzeń mechanicznych, WNT, Warszawa 1980. 7. Otmianowski T.: Procesy odnowy maszyn i ciągników rolniczych, PWRiL, Warszawa 1983. 8. Radkowski S.: Wibroakustyczna diagnostyka uszkodzeń niskoenergetycznych, Wyd. Instytutu Technologii Eksploatacji, Warszawa-Radom 2002. 9. Żółtowki B.: Podstawy diagnostyki maszyn, Wyd. AT-R, Bydgoszcz 1996. 10. Bubnicki Z.: Wstęp do systemów ekspertowych, PWN, Warszawa 1990. 11. Dethor J.M., Groboilloot I.L.: Trwałość urządzeń technicznych, WNT, Warszawa 1971. 12. Kurowski W.: Podstawy teoretyczne komputerowego miernictwa systemów mechanicznych, Wyd. Politechniki Białostockiej, Białystok 1994. 13. Sitek K., Syta S.: Pojazdy samochodowe - Badania stanowiskowe i diagnostyczne, Wyd. Komunikacji i Łączności, Warszawa 2011.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Zna i potrafi omówić praktyczne metody z zakresu metrologii i systemów pomiarowych wykorzystywane w diagnostyce.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(W2, 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Zna i potrafi wyjaśnić znaczenie człowieka jako podstawowego elementu systemu diagnostycznego i obsługowo-naprawczego. Rozróżnia typowe metody diagnostyki technicznej i potrafi je zastosować w procesie diagnozowania systemów mechanicznych. Rozumie potrzebę obsługi systemów mechanicznych. Zna podstawowe techniki napraw. Potrafi zaplanować typowy proces naprawy systemu mechanicznego.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(W1÷W15)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i potrafi analizować możliwości aplikacji typowych rozwiązań inżynierskich z zakresu diagnostyki oraz obsługi i napraw systemów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(W1÷W5, W8÷W11); Zaliczenie ćwiczenia laboratoryjnego, sprawozdanie (L5÷L8)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przeprowadzić badania na stanowisku laboratoryjnym. Podczas wykonywania eksperymentu potrafi zebrać, dokonać wizualizacji i zinterpretować wyniki pomiarów oraz wyciągnąć na ich podstawie wnioski. Potrafi na podstawie przeprowadzonych badań dokonać optymalnego doboru parametrów funkcjonalnych maszyn, urządzeń i systemów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(L1÷L5, L10÷L11)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Stosuje elementarną wiedzę z zakresu statystyki matematycznej (analizę wariancji i analizę regresyjną) do obróbki danych uzyskanych w czasie badań i obserwacji  funkcjonowania systemów w warunkach laboratoryjnych.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(L1÷L6, L10÷L11)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technicznej i jakościwej analizy funkcjonowania badanych maszyn, urządzeń i systemów mechanicznych. Potrafi zidentyfikować czynniki mające wpływ na ich parametry funkcjonale. Wyciąga wnioski na podstawie przeprowadzonych badań i formułuje zalecenia dotyczace eliminacji zaobserwowanych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(L1÷L8)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przydatność, wybrać i wykorzystać odpowiednie metody i narzędzia do rozwiązywania problemów polegających na doborze parametrów funkcjonalnych dla procesów roboczych oraz maszyn, urządzeń i systemów mechanicznych podczas eksploatacji.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(L4÷L7, L10÷L11)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U15_02: </w:t>
      </w:r>
    </w:p>
    <w:p>
      <w:pPr/>
      <w:r>
        <w:rPr/>
        <w:t xml:space="preserve">Potrafi dokonać pomiarów podstawowych wielkości fizycznych w systemach mechanicznych oraz opracować i interpretować (z uwzględnieniem niepewności pomiarowych) ich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(L1÷L2)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skutki eknomiczne działalności oraz wagę odpowiedzialności inżyniera-mechanika za podejmowane decyzje w zakresie eksloatacji maszyn, urządzeń i całych systemów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(W4, W5, W9, W15); Zaliczenie ćwiczenia laboratoryjnego, sprawozdanie (L6,L9, L12÷L13)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Rozumie wpływ działań i podejmowanych decyzji przez inżyniera-mechanika w zakresie eksploatacji systemów mechanicznych na środowisko naturalne i środowisko pracy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(W4, W5, W9, W15); Zaliczenie ćwiczenia laboratoryjnego, sprawozdanie (L6, L9, L12÷L13)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2026-10-03T05:14:09+02:00</dcterms:created>
  <dcterms:modified xsi:type="dcterms:W3CDTF">2026-10-03T05:14:09+02:00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