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i aparaty dla procesów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Krzysztof Urbaniec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MS1A_53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- 30, przygotowanie do egzaminu - 30, razem - 90; Projektowanie: liczba godzin według planu studiów - 30, zapoznanie ze wskazaną literaturą - 15, opracowanie dokumentacji - 15, razem - 60; Razem - 150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h, Projekty - 30 h, Razem - 60 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w zakresie wyboru formy konstrukcyjnej urządzenia i zastosowań materiałowych z punktu widzenia technicznego i ekonomicznego, a także uzyskania świadomości zagrożeń powodowanych eksploatacją maszyn i aparatów, jej wpływu na srodowisko oraz odpowiedzialności inzyniera w tym zakresie.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Podział maszyn i aparatów według różnych kryteriów. W2 - Tworzywa stosowane przy budowie maszyn i aparatów. W3 - Obliczenia naprężeń i grubości ścianki powłok obrotowych i elementów płaskich aparatów poddanych ciśnieniu wewnętrznemu i zewnętrznemu przy uwzględnieniu innych obciążeń. W4 - Uszczelnienia spoczynkowe aparatów i ruchowe maszyn, połączenia kołnierzowo-śrubowe. W5 - Zagrożenia związane z pracą maszyn i aparatów, przepisy i normy krajowe i europejskie, pojecie ryzyka.
P1 - Projekt płaszcza zbiornika. P2 - Projekt połączenia kołnierzowego. P3 - Projekt podpory aparatu. P4 - Projekt ściany sitowej wymiennika ciepła.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wykładach wskazana, na zajęciach projektowych obowiązkowa. Warunkami zaliczenia przedmiotu są wykonanie zadanych projektów z pozytywną oceną i przystąpienie do egzaminu.  Ocena końcowa obliczana jest jako średnia ważona z oceny egzaminu i oceny końcowej projektowania, wg formuły (2 x egzamin + 1 x projektowanie) /3. Oceny zarówno z egzaminu jak i z projektowania muszą być pozytywne. Egzamin pisemny obejmuje 3-5 pytań z zakresu całego semestru. Dla każdego pytania ustalony limit punktów, zalicza uzyskanie co najmniej 50% sumy punktów. Ocena końcowa jest podawana do wiadomości po spełnieniu przez studenta obydwu warunków zaliczenia.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Nizielski M., Urbaniec K. Aparatura przemysłowa. OW PW, Warszawa 2010. 2. Warych J. Aparatura chemiczna i procesowa. OW PW, Warszawa 2004. 3. Lewicki P.: Inżynieria procesowa i aparatura przemysłu spożywczego. WNT, Warszawa, 2006. 4. Pikoń J.: Atlas konstrukcji Aparatury Chemicznej, WNT 1987.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 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Ma podstawowa wiedzę dotyczącą systemu normalizacji europejskiej oraz dyrektyw i norm zharmonizowanych w zakresie urządzeń cisnieniowych. Potrafi korzystać z norm przedmiotowych dotyczących wybranych urzadzeń.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zgodnie ze specyfikacją zaprojektować kształt i wymiary powłok aparatów i ich niektórych elementów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U16_02: </w:t>
      </w:r>
    </w:p>
    <w:p>
      <w:pPr/>
      <w:r>
        <w:rPr/>
        <w:t xml:space="preserve">Posiada szczegółową wiedzę w zakresie obliczeń wytrzymałościowych i wymiarowania aparatów obciążonych ciśnieniem i współdziałajacymi z nim obciążeniami. Potrafi scharakteryzować cechy konstrukcyjne wybranych aparatów.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zagrożeń powodowanych eksploatacja maszyn i aparatów i jej wpływu na srodowisko oraz odpowiedzialności inzyniera w tym zakresie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2025-05-20T08:55:38+02:00</dcterms:created>
  <dcterms:modified xsi:type="dcterms:W3CDTF">2025-05-20T08:55:38+02:00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