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hab.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 Metrologia.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wyciągania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w:t>
      </w:r>
    </w:p>
    <w:p>
      <w:pPr>
        <w:spacing w:before="20" w:after="190"/>
      </w:pPr>
      <w:r>
        <w:rPr>
          <w:b/>
          <w:bCs/>
        </w:rPr>
        <w:t xml:space="preserve">Powiązane efekty kierunkowe: </w:t>
      </w:r>
      <w:r>
        <w:rPr/>
        <w:t xml:space="preserve">M1A_W03_02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Potrafi scharakteryzować trendy rozwojowe w obszarze nowoczesnych metod spajania i wykrywania wad metodami ultradźwiękowymi.</w:t>
      </w:r>
    </w:p>
    <w:p>
      <w:pPr>
        <w:spacing w:before="60"/>
      </w:pPr>
      <w:r>
        <w:rPr/>
        <w:t xml:space="preserve">Weryfikacja: </w:t>
      </w:r>
    </w:p>
    <w:p>
      <w:pPr>
        <w:spacing w:before="20" w:after="190"/>
      </w:pPr>
      <w:r>
        <w:rPr/>
        <w:t xml:space="preserve">Kolokwium (W13, W29, W30).</w:t>
      </w:r>
    </w:p>
    <w:p>
      <w:pPr>
        <w:spacing w:before="20" w:after="190"/>
      </w:pPr>
      <w:r>
        <w:rPr>
          <w:b/>
          <w:bCs/>
        </w:rPr>
        <w:t xml:space="preserve">Powiązane efekty kierunkowe: </w:t>
      </w:r>
      <w:r>
        <w:rPr/>
        <w:t xml:space="preserve">M1A_W05_01</w:t>
      </w:r>
    </w:p>
    <w:p>
      <w:pPr>
        <w:spacing w:before="20" w:after="190"/>
      </w:pPr>
      <w:r>
        <w:rPr>
          <w:b/>
          <w:bCs/>
        </w:rPr>
        <w:t xml:space="preserve">Powiązane efekty obszarowe: </w:t>
      </w:r>
      <w:r>
        <w:rPr/>
        <w:t xml:space="preserve">T1A_W05</w:t>
      </w:r>
    </w:p>
    <w:p>
      <w:pPr>
        <w:keepNext w:val="1"/>
        <w:spacing w:after="10"/>
      </w:pPr>
      <w:r>
        <w:rPr>
          <w:b/>
          <w:bCs/>
        </w:rPr>
        <w:t xml:space="preserve">Efekt W07_02: </w:t>
      </w:r>
    </w:p>
    <w:p>
      <w:pPr/>
      <w:r>
        <w:rPr/>
        <w:t xml:space="preserve">Potrafi scharakteryzować podstawowe techniki i narzędzia stosowane do oceny rozmiaru i kształtu złączy spajanych, parametrów procesu spawania, cięcia i zgrzewania oraz badania odkształceń spawalniczych i wad złączy.</w:t>
      </w:r>
    </w:p>
    <w:p>
      <w:pPr>
        <w:spacing w:before="60"/>
      </w:pPr>
      <w:r>
        <w:rPr/>
        <w:t xml:space="preserve">Weryfikacja: </w:t>
      </w:r>
    </w:p>
    <w:p>
      <w:pPr>
        <w:spacing w:before="20" w:after="190"/>
      </w:pPr>
      <w:r>
        <w:rPr/>
        <w:t xml:space="preserve">Kolokwium (W1 - W12, W30),</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selektywnego pozyskiwania informacji z literatury dotyczącej spawalności różnych materiałów, technik spawalniczych, technologii odlewania, technologii obróbki plastycznej i nieniszczących badań ultradźwiękowych złączy spawanych.</w:t>
      </w:r>
    </w:p>
    <w:p>
      <w:pPr>
        <w:spacing w:before="60"/>
      </w:pPr>
      <w:r>
        <w:rPr/>
        <w:t xml:space="preserve">Weryfikacja: </w:t>
      </w:r>
    </w:p>
    <w:p>
      <w:pPr>
        <w:spacing w:before="20" w:after="190"/>
      </w:pPr>
      <w:r>
        <w:rPr/>
        <w:t xml:space="preserve">Kolokwium (W1 - W30).</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w:t>
      </w:r>
    </w:p>
    <w:p>
      <w:pPr>
        <w:spacing w:before="20" w:after="190"/>
      </w:pPr>
      <w:r>
        <w:rPr>
          <w:b/>
          <w:bCs/>
        </w:rPr>
        <w:t xml:space="preserve">Powiązane efekty kierunkowe: </w:t>
      </w:r>
      <w:r>
        <w:rPr/>
        <w:t xml:space="preserve">M1A_U11_01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zespołowo oraz rozumie zasady pracy zespołowej podczas wymiany informacji literaturowej w zakresie technologii bezwiórowych.</w:t>
      </w:r>
    </w:p>
    <w:p>
      <w:pPr>
        <w:spacing w:before="60"/>
      </w:pPr>
      <w:r>
        <w:rPr/>
        <w:t xml:space="preserve">Weryfikacja: </w:t>
      </w:r>
    </w:p>
    <w:p>
      <w:pPr>
        <w:spacing w:before="20" w:after="190"/>
      </w:pPr>
      <w:r>
        <w:rPr/>
        <w:t xml:space="preserve">Kolokwium (W1 - W30).</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2026-08-20T16:36:12+02:00</dcterms:created>
  <dcterms:modified xsi:type="dcterms:W3CDTF">2026-08-20T16:36:12+02:00</dcterms:modified>
</cp:coreProperties>
</file>

<file path=docProps/custom.xml><?xml version="1.0" encoding="utf-8"?>
<Properties xmlns="http://schemas.openxmlformats.org/officeDocument/2006/custom-properties" xmlns:vt="http://schemas.openxmlformats.org/officeDocument/2006/docPropsVTypes"/>
</file>