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Laboratorium 15; Przygotowanie do zajęć 17; 
Zapoznanie się ze wskazaną literaturą	3; Opracowanie wyników 11; 
Napisanie sprawozdania 12; Przygotowanie do kolokwium 6		
Przygotowanie do egzaminu 6; RAZEM 100 godz. = 4 ECTS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Laboratorium 15; RAZEM 45 godz. = 1,8 ECTS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15; Przygotowanie do zajęć 12; Opracowanie wyników 11; Napisanie sprawozdania 12;RAZEM 50 godz. = 2 ECTS	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laboratorium 8 - 12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Wybrane akty prawne, przepisy oraz normy dotyczące fizyki budowli i ochrony cieplnej obiektów budowlanych. 
W2. Podstawy fizyki materiałów.
W3. , W4. Identyfikacja ustalonych procesów wymiany ciepła pomiędzy obiektem budowlanym a otoczeniem zewnętrznym -procesy cieplne, dane pogodowe (temperatura zewnętrzna, promieniowanie słoneczne).
W5. Niestandardowe i złożone przypadki wymiany ciepła w przegrodach budowlanych 
W6. Wymiana ciepła przez przegrody przezroczyste
W7. Identyfikacja ustalonych procesów wymiany powietrza w obiekcie budowlanym – dane pogodowe (prędkość i kierunek wiatru),  niekontrolowane i kontrolowane przepływy powietrza przez budynek: mikropęknięcia, szczelność obudowy, infiltracja powietrza, naturalny przepływ powietrza. 
W8. Wstęp  do budownictwa energooszczędnego
W9.,W10. Zagadnienia cieplno-wilgotnościowe  w przegrodach budowlanych: -dyfuzja pary,  wodnej, sorpcja, podciąganie kapilarne, wysychanie.
W11. Ochrona budynku przed wilgocią i wodą gruntową
W 12. Podstawy akustyki budowlanej. 
W13. Światło w pomieszczeniach
W14. Mikroklimat pomieszczeń.
L1.Obliczenia wartości współczynnika przenikania ciepła U dla typowych przegród budowlanych.
L2.Pomiar temperatury i wilgotności względnej powietrza w pomieszczeniu wraz z wyznaczeniem pionowego gradientu temperatury.
L3.Pirometryczne pomiary temperatury powierzchni przegród otaczających pomieszczenie. 
L4.Komfort cieplny i jakość powietrza w pomieszczeniu. 
L5.Obliczanie współczynnika przenikania ciepła i strat ciepła przez przenikanie przez przegrodę budowlaną przy użyciu programu Audytor OZC. 
L6.Symulacja zmian stanu cieplno-wilgotnościowego przegród izolowanych styropianem przy użyciu programu WUFI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(w terminie ""zerowym"", podstawowym i poprawkowym). Egzamin odbywa się w formie pisemnej i składa się z przekrojowego zadania i części teoretycznej. Do egzaminu dopuszczeni są studenci z pozytywnymi ocenami z kolokwium I i kolokwium II. Obie części zarówno egzaminu jak 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Umie rozwiązywać typowe zadania związane z wymianą ciepła i przepływem wilgoci w przegrodach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w części podstawowej, dotyczy wymiany ciepła pomiędzy obiektem a otoczeniem zewnętrznym. Kolokwium II obejmuje głównie dyfuzje pary wodnej i kondensacje wilgoci w przegrodach budowlanych.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  : </w:t>
      </w:r>
    </w:p>
    <w:p>
      <w:pPr/>
      <w:r>
        <w:rPr/>
        <w:t xml:space="preserve">Umie opracowywać wyniki pomiarów fizycznych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  : </w:t>
      </w:r>
    </w:p>
    <w:p>
      <w:pPr/>
      <w:r>
        <w:rPr/>
        <w:t xml:space="preserve">Zna podstawowe metody, narzędzia i materiały stosowane przy obniżaniu strat cieplnych w budynkach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- część teoretyczna i zadaniowa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- część teoretyczna(W1-W14)(L1-L6)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2026-10-03T18:01:12+02:00</dcterms:created>
  <dcterms:modified xsi:type="dcterms:W3CDTF">2026-10-03T18:01:12+02:00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