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zaliczenia - 20, razem - 50; Projekt: liczba godzin według planu studiów - 10, zapoznanie ze wskazaną literaturą - 10, przygotowanie do zaliczenia - 10, opracowanie pracy projektowej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- 10 h, przygotowanie do zaliczenia - 10 h, opracowanie pracy projektowej - 20,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 robót sanitarnych z zakresu wewnętrznych instalacji centralnego ogrzewania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na szybkość i jakość wykonania instalacji oraz jej koszt.
W5 - Współczesne trendy w wykonawstwie instalacji centralnego ogrzewania.
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sprawdzianów przeprowadzonego w połowie i na końcu semestru (terminy kolokwiów  ustalane są ze studentami na pierwszych zajęciach).
W przypadku nie uzyskania przez studenta pozytywnej oceny z przeprowadzanych sprawdzianów semestralnych przewiduje się  pisemne kolokwium poprawkowe na końcu semestru.
- zaliczenie tematyki ćwiczeń projektowych polega na złożeniu, osobie prowadzącej przedmiot,  pracy projektowej  i  pozytywnie zaliczonej obronie tej pracy.  
Uwaga: przy ustalaniu oceny  zaliczeniowej ćwiczeń projektowych uwzględniana jest frekwencja na zajęciach (dopuszczalne 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centralnego ogrzewania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centralnego ogrzewania,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Obserwacja pracy własnej studenta (P1): </w:t>
      </w:r>
    </w:p>
    <w:p>
      <w:pPr/>
      <w:r>
        <w:rPr/>
        <w:t xml:space="preserve">Potrafi pracować indywidualnie i w zespole podczas wykonywania dokumentacji kosztorysowej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K03_01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Dyskusja w ramach wykładu: </w:t>
      </w:r>
    </w:p>
    <w:p>
      <w:pPr/>
      <w:r>
        <w:rPr/>
        <w:t xml:space="preserve">Potrafi określić priorytety oraz identyfikować i rozstrzygać problemy związane z realizacją robót sanitarnych w zakresie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K04_01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2026-05-02T07:17:05+02:00</dcterms:created>
  <dcterms:modified xsi:type="dcterms:W3CDTF">2026-05-02T07:17:05+02:00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