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przemysłowe i specjalne</w:t>
      </w:r>
    </w:p>
    <w:p>
      <w:pPr>
        <w:keepNext w:val="1"/>
        <w:spacing w:after="10"/>
      </w:pPr>
      <w:r>
        <w:rPr>
          <w:b/>
          <w:bCs/>
        </w:rPr>
        <w:t xml:space="preserve">Koordynator przedmiotu: </w:t>
      </w:r>
    </w:p>
    <w:p>
      <w:pPr>
        <w:spacing w:before="20" w:after="190"/>
      </w:pPr>
      <w:r>
        <w:rPr/>
        <w:t xml:space="preserve">prof. dr inż. / Wojciech Włodarczyk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ZIIBS01/1</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budowli, Konstrukcje betonowe, Konstrukcje metalowe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dydaktycznym przedmiotu jest zapoznanie studentów z problematyką projektowania, wykonywania i użytkowania wybranych konstrukcji inżynierskich, które różnią się od innych konstrukcji budowlanych szczególnymi wymaganiami dotyczącymi wpływów dynamicznych, korozyjnych i termicznych.</w:t>
      </w:r>
    </w:p>
    <w:p>
      <w:pPr>
        <w:keepNext w:val="1"/>
        <w:spacing w:after="10"/>
      </w:pPr>
      <w:r>
        <w:rPr>
          <w:b/>
          <w:bCs/>
        </w:rPr>
        <w:t xml:space="preserve">Treści kształcenia: </w:t>
      </w:r>
    </w:p>
    <w:p>
      <w:pPr>
        <w:spacing w:before="20" w:after="190"/>
      </w:pPr>
      <w:r>
        <w:rPr/>
        <w:t xml:space="preserve">W - Charakterystyka wybranych konstrukcji przemysłowych i specjalnych z przykładami rozwiązań. Projektowanie, realizacja i eksploatacja konstrukcji inżynierskich w budownictwie przemysłowym. Obciążenia i oddziaływania. Obiekty budowlane i konstrukcje specjalne w budownictwie energetycznym: kominy przemysłowe, zbiorniki, rurociągi, estakady, elektrownie wiatrowe i inne - podstawy projektowania i przykłady rozwiązań. Inne konstrukcje specjalne.
P - Indywidualny projekt wybranej konstrukcji przemysłowej lub specjalnej, względnie wydzielonych części konstrukcji z zakresu tematyki wykładów. Ćwiczenie projektowe obejmuje: wybór koncepcji konstrukcyjnej, obliczenia statyczne, dynamiczne i wymiarowanie, opis techniczny z zaleceniami wykonawczymi oraz rysunki koncepcyjne.</w:t>
      </w:r>
    </w:p>
    <w:p>
      <w:pPr>
        <w:keepNext w:val="1"/>
        <w:spacing w:after="10"/>
      </w:pPr>
      <w:r>
        <w:rPr>
          <w:b/>
          <w:bCs/>
        </w:rPr>
        <w:t xml:space="preserve">Metody oceny: </w:t>
      </w:r>
    </w:p>
    <w:p>
      <w:pPr>
        <w:spacing w:before="20" w:after="190"/>
      </w:pPr>
      <w:r>
        <w:rPr/>
        <w:t xml:space="preserve">Warunki zaliczenia przedmiotu: - obecność na ćwiczeniach projektowych, -wykonanie i obrona projektu (od 6 do 10 punktów), - sprawdzian pisemny z wykładów (od 10 do 20 punktów). Przeliczenie punktów na oceny końcowe: od 0 do 16,9 pkt - ocena 2, od 17,0 do 19,5 pkt - ocena 3, od 19,6 do 22,0 pkt - ocena 3.5, od 22,1 do 24,5 pkt - ocena 4.0, od 24,6 do 27, 0 pkt ocena 4.5, od 27,1 do 30,03 pkt ocena 5.0. Uzupełnienie braków: albo przez powtarzanie zajęć, albo indywidualnie w terminach konsultacji.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Normy polskie i europejskie z zakresu przedmiotu.
2. Lipiński J., Fundamenty pod maszyny, Arkady, Warszawa 1985.
3. Ciesielski R., Kawecki J., Maciąg E., Ocena wpływu wibroizolacji na budowle i ludzi w budynkach, ITB, Warszawa 1993.
4. Włodarczyk W., Kowalski A., Pietrzak K., Projektowanie wybranych konstrukcji przemysłowych, Przykłady, Oficyna Wydawnicza PW, Warszawa 1995.
5. Meller M., Pacek M., Kominy przemysłowe, Wydawnictwo Politechniki Koszalińskiej, Koszalin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2026-03-21T13:32:12+01:00</dcterms:created>
  <dcterms:modified xsi:type="dcterms:W3CDTF">2026-03-21T13:32:12+01:00</dcterms:modified>
</cp:coreProperties>
</file>

<file path=docProps/custom.xml><?xml version="1.0" encoding="utf-8"?>
<Properties xmlns="http://schemas.openxmlformats.org/officeDocument/2006/custom-properties" xmlns:vt="http://schemas.openxmlformats.org/officeDocument/2006/docPropsVTypes"/>
</file>