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Zarządzanie przedsięwzięciami budowlanymi</w:t>
      </w:r>
    </w:p>
    <w:p>
      <w:pPr>
        <w:keepNext w:val="1"/>
        <w:spacing w:after="10"/>
      </w:pPr>
      <w:r>
        <w:rPr>
          <w:b/>
          <w:bCs/>
        </w:rPr>
        <w:t xml:space="preserve">Koordynator przedmiotu: </w:t>
      </w:r>
    </w:p>
    <w:p>
      <w:pPr>
        <w:spacing w:before="20" w:after="190"/>
      </w:pPr>
      <w:r>
        <w:rPr/>
        <w:t xml:space="preserve"> dr hab. inż. / Roman Marcinkowski / profesor nadzwyczajny</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ZIIBK12</w:t>
      </w:r>
    </w:p>
    <w:p>
      <w:pPr>
        <w:keepNext w:val="1"/>
        <w:spacing w:after="10"/>
      </w:pPr>
      <w:r>
        <w:rPr>
          <w:b/>
          <w:bCs/>
        </w:rPr>
        <w:t xml:space="preserve">Semestr nominalny: </w:t>
      </w:r>
    </w:p>
    <w:p>
      <w:pPr>
        <w:spacing w:before="20" w:after="190"/>
      </w:pPr>
      <w:r>
        <w:rPr/>
        <w:t xml:space="preserve">3 / rok ak. 2011/2012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Ekonomika, organizacja i kierowanie budową</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Efektem kształcenia powinno być nabycie przez studentów umiejętności przeprowadzania analizy wariantowej różnych rozwiązań technologicznych i organizacyjnych w procesie planowania przedsięwzięć (analiza wariantów), umiejętności dokonywania analizy ryzyka i badania niepewności oraz zarządzania projektami i przedsięwzięciami budowlanymi.</w:t>
      </w:r>
    </w:p>
    <w:p>
      <w:pPr>
        <w:keepNext w:val="1"/>
        <w:spacing w:after="10"/>
      </w:pPr>
      <w:r>
        <w:rPr>
          <w:b/>
          <w:bCs/>
        </w:rPr>
        <w:t xml:space="preserve">Treści kształcenia: </w:t>
      </w:r>
    </w:p>
    <w:p>
      <w:pPr>
        <w:spacing w:before="20" w:after="190"/>
      </w:pPr>
      <w:r>
        <w:rPr/>
        <w:t xml:space="preserve">W -  Optymalizacja rozwiązań technologicznych i organizacyjnych. Metody podejmowania decyzji. Analiza ryzyka przedsięwzięć budowlanych. Optymalizacja harmonogramów budowlanych. Normowanie nakładów rzeczowych w budownictwie. Inteligentne systemy zarządzania w budownictwie. Niezawodność ciągów produkcyjnych. Zarządzanie operacyjne w budownictwie. Zaliczenie przedmiotu.
P - Optymalizacja produkcji budowlanej metodą programowania liniowego z wykorzystaniem dodatku SOLVER oraz programu do planowania i kontroli realizacji przedsięwzięć.</w:t>
      </w:r>
    </w:p>
    <w:p>
      <w:pPr>
        <w:keepNext w:val="1"/>
        <w:spacing w:after="10"/>
      </w:pPr>
      <w:r>
        <w:rPr>
          <w:b/>
          <w:bCs/>
        </w:rPr>
        <w:t xml:space="preserve">Metody oceny: </w:t>
      </w:r>
    </w:p>
    <w:p>
      <w:pPr>
        <w:spacing w:before="20" w:after="190"/>
      </w:pPr>
      <w:r>
        <w:rPr/>
        <w:t xml:space="preserve">Zaliczenie wykładów - pozytywna ocena z kolokwium. Zaliczenie projektu - pozytywna ocena opracowania projektowego. Zaliczenie przedmiotu -średnia z ocen zaliczenia wykładów i projektu.</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Jaworski K., Metodologia projektowania realizacji budowy, PWN, Warszawa 1999.
2. Jaworski M. K., Podstawy organizacji budowy, Wydawnictwo Naukowe PWN, Warszawa 2004.
3. Jaworski K. M., Kalabiński B., Michnowski Z., Podstawy organizacji, zarządzania i technologii w budownictwie, Arkady, Warszawa 1985.
4. Szwabowski J., Deszcz J., Metody wielokryterialnej analizy porównawczej, Podstawy teoretyczne i przykłady zastosowań w budownictwie, WPŚ, Gliwice 2001.
5. Ignasiak E., Optymalizacja procesów inwestycyjnych, PWE, Warszawa 1994.</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2025-07-08T17:21:45+02:00</dcterms:created>
  <dcterms:modified xsi:type="dcterms:W3CDTF">2025-07-08T17:21:45+02:00</dcterms:modified>
</cp:coreProperties>
</file>

<file path=docProps/custom.xml><?xml version="1.0" encoding="utf-8"?>
<Properties xmlns="http://schemas.openxmlformats.org/officeDocument/2006/custom-properties" xmlns:vt="http://schemas.openxmlformats.org/officeDocument/2006/docPropsVTypes"/>
</file>