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Maria Boszko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ZIMK41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procesami przekazywania energii i ciepła oraz metodami pomiarowymi stosowanymi w termodynamice. Celem nauczania przedmiotu jest zdobycie umiejętności stosowania wiedzy z zakresu termodynamiki do rozwiązywania problemów technicznych</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dyssypacja energii. Energia wewnętrzna i energia całkowita . Praca bezwzględna. I zasada termodynamiki dla układów zamkniętych. Praca techniczna. I zasada termodynamiki dla układów otwartych. Entalpia. Przemiany odwracalne i nieodwracalne. Pewnik równowagi. Zerowa zasada termodynamiki. Entropia; równanie Gibbsa i równanie definicyjne entropii. II zasada termodynamiki w sformułowaniu dla układów odosobnionych.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Gazy doskonałe i ich mieszaniny. Równanie stanu gazu doskonałego. Prawo Avogadra. Stałe gazów. Ciepło właściwe gazów doskonałych i prawo Daltona. Przeliczenia udziałów objętościowych i masowych mieszaniny gazów. Entropia gazu doskonałego. Charakterystyczne przemiany gazu (izochoryczna, izotermiczna, izobaryczna, adiabatyczno-izentropowa, politropowa). Wykresy  T-s oraz h-s  i  ich zastosowanie. Równania stanu gazów rzeczywistych. Adiabatyczne przemiany nieodwracalne (dławienie, mieszanie). Para wodna nasycona, wykresy własności par w układzie:  p-v, T-v, T-s  oraz  h-s, para wilgotna, punkt krytyczny, para przegrzana. Przemiany charakterystyczne par. Adiabatyczne dławienie pary. Rozprężanie skroplin. Powietrze wilgotne, wykres  h-x  i jego zastosowanie w psychrometrii, suszarnictwie i meteorologii. Mieszanie strumieni wilgotnego powietrza. Punkt rosy i wilgotnego termometru . Przepływ czynnika ściśliwego. Parametry krytyczne przy przepływie krytycznym. Liczba Macha i prędkość dźwięku. Przepływ gazu przez dyfuzory. Dysza de Lavala.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Rodzaje wymiany ciepła. Przewodzenie ustalone i nieustalone. Wnikanie ciepła. Podobieństwo zjawisk. Przenikanie ciepła. Promieniowanie cieplne. Złożona wymiana ciepła. Wymienniki ciepła. Maszyny cieplne i ich sprawności. Obiegi porównawcze silników cieplnych. Niekonwencjonalne źródła energii.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 </w:t>
      </w:r>
    </w:p>
    <w:p>
      <w:pPr>
        <w:keepNext w:val="1"/>
        <w:spacing w:after="10"/>
      </w:pPr>
      <w:r>
        <w:rPr>
          <w:b/>
          <w:bCs/>
        </w:rPr>
        <w:t xml:space="preserve">Metody oceny: </w:t>
      </w:r>
    </w:p>
    <w:p>
      <w:pPr>
        <w:spacing w:before="20" w:after="190"/>
      </w:pPr>
      <w:r>
        <w:rPr/>
        <w:t xml:space="preserve">Warunkiem zaliczenia przedmiotu  jest uzyskanie pozytywnej oceny z egzaminu, obejmującego treść wykładu i ćwiczeń oraz zaliczenie ćwiczeń laboratoryjnych. Egzamin przeprowadzany jest w formie pisemnej. Na egzaminie nie można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2026-07-28T02:05:32+02:00</dcterms:created>
  <dcterms:modified xsi:type="dcterms:W3CDTF">2026-07-28T02:05:32+02:00</dcterms:modified>
</cp:coreProperties>
</file>

<file path=docProps/custom.xml><?xml version="1.0" encoding="utf-8"?>
<Properties xmlns="http://schemas.openxmlformats.org/officeDocument/2006/custom-properties" xmlns:vt="http://schemas.openxmlformats.org/officeDocument/2006/docPropsVTypes"/>
</file>