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IMP21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prawami fizyki klasycznej i współczesnej. Nabycie umiejętności pomiaru podstawowych wielkości fizycznych, analizy zjawisk fizycznych i rozwiązywania zagadnień technicznych w oparciu o prawa fizyki.
</w:t>
      </w:r>
    </w:p>
    <w:p>
      <w:pPr>
        <w:keepNext w:val="1"/>
        <w:spacing w:after="10"/>
      </w:pPr>
      <w:r>
        <w:rPr>
          <w:b/>
          <w:bCs/>
        </w:rPr>
        <w:t xml:space="preserve">Treści kształcenia: </w:t>
      </w:r>
    </w:p>
    <w:p>
      <w:pPr>
        <w:spacing w:before="20" w:after="190"/>
      </w:pPr>
      <w:r>
        <w:rPr/>
        <w:t xml:space="preserve">W - 1. Elementy termodynamiki fenomenologicznej i statystycznej. 2. Grawitacja. 3. Elementy mechaniki relatywistycznej. 4. Podstawowe prawa elektrodynamiki i magnetyzmu. Elektryczne i magnetyczne właściwości materii. Metale i półprzewodniki. 5. Fale elektromagnetyczne. 6. Zasady optyki geometrycznej i falowej. Elementy optyki relatywistycznej. 7.  Mechanika kwantowa i budowa materii. Atom wodoru. 8. Fizyka laserów. 9. Podstawy krystalografii. 10. Fizyka jądrowa – promieniotwórczość naturalna i sztuczna.
Ć - Treści ćwiczeń audytoryjnych są realizowane poprzez rozwiązywanie zadań odpowiednio do zagadnień wykładowych.
L -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Analiza wyników pomiarów.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cząstek.13. Wyznaczanie długości fali światła laserowego metodą dyfrakcyjną. Siatka dyfrakcyjna. 14. Wyznaczanie współczynnika załamania światła w szkle metodą najmniejszego odchylenia i metodą pomiaru kąta Brewstera. 15. Licznik scyntylacyjny. Rozkłady Gaussa i Poisona. Deska Galtona.</w:t>
      </w:r>
    </w:p>
    <w:p>
      <w:pPr>
        <w:keepNext w:val="1"/>
        <w:spacing w:after="10"/>
      </w:pPr>
      <w:r>
        <w:rPr>
          <w:b/>
          <w:bCs/>
        </w:rPr>
        <w:t xml:space="preserve">Metody oceny: </w:t>
      </w:r>
    </w:p>
    <w:p>
      <w:pPr>
        <w:spacing w:before="20" w:after="190"/>
      </w:pPr>
      <w:r>
        <w:rPr/>
        <w:t xml:space="preserve">Warunkiem zaliczenia przedmiotu jest uzyskanie odpowiedniej liczby punktów obliczanej jako suma cząstkowej liczby punktów uzyskanej na ćwiczeniach audytoryjnych i punktów uzyskanych na kolokwium z treści wykładowych. Na ćwiczeniach audytoryjnych student pisze 3 kolokwia  za które może uzyskać łącznie 60 punktów. Za kolokwium, które odbywa się po ostatnim wykładzie, student może otrzymać 60 punktów. Ocena końcowa obliczana jest wg następujących zasad: 0 – 60  pkt.   2.0; 61 – 70  3.0; 71 -  80  3.5; 81 -  90  4.0; 91 -  100 4.5;101 – 120 5.0
Na ćwiczeniach laboratoryjnych student może uzyskać  80 punktów. Punktacja z laboratorium zawiera w sobie punkty za przygotowanie teoretyczne do zajęć, wykonanie ćwiczenia i opracowanie sprawozdania. Ocena końcowa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Walter J., Podstawy Fizyki. Zbiór zadań. PWN,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2025-12-25T16:48:31+01:00</dcterms:created>
  <dcterms:modified xsi:type="dcterms:W3CDTF">2025-12-25T16:48:31+01:00</dcterms:modified>
</cp:coreProperties>
</file>

<file path=docProps/custom.xml><?xml version="1.0" encoding="utf-8"?>
<Properties xmlns="http://schemas.openxmlformats.org/officeDocument/2006/custom-properties" xmlns:vt="http://schemas.openxmlformats.org/officeDocument/2006/docPropsVTypes"/>
</file>