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ISP12</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
</w:t>
      </w:r>
    </w:p>
    <w:p>
      <w:pPr>
        <w:keepNext w:val="1"/>
        <w:spacing w:after="10"/>
      </w:pPr>
      <w:r>
        <w:rPr>
          <w:b/>
          <w:bCs/>
        </w:rPr>
        <w:t xml:space="preserve">Treści kształcenia: </w:t>
      </w:r>
    </w:p>
    <w:p>
      <w:pPr>
        <w:spacing w:before="20" w:after="190"/>
      </w:pPr>
      <w:r>
        <w:rPr/>
        <w:t xml:space="preserve">"W - 1. Funkcje wielu zmiennych. Zbiory na płaszczyźnie i w przestrzeni, granica i ciągłość funkcji wielu zmiennych.
2. Rachunek różniczkowy funkcji wielu zmiennych. 3. Ekstrema funkcji wielu zmiennych. Ekstrema warunkowe. Funkcja uwikłana jednej zmiennej.4. Całki wielokrotne (określenie oraz obliczanie całki podwójnej i potrójnej).5. Interpretacja geometryczna i fizyczna całki podwójnej i potrójnej. 6. Zamiana całki podwójnej oraz potrójnej na całki iterowane. Zamiana  zmiennych oraz jakobian przekształcenia.
7. Równania różniczkowe zwyczajne pierwszego rzędu. Zagadnienie Cauchy'ego.8. Równania różniczkowe zwyczajne pierwszego rzędu liniowe, jednorodne, niejednorodne. 9. Równania różniczkowe liniowe drugiego rzędu o stałych współczynnikach. Równanie Bernoulliego.
10. Równania różniczkowe liniowe rzędu n o stałych współczynnikach. Układy równań różniczkowych.
11. Elementy teorii pola, operatory różniczkowe na polach wektorowych i skalarnych.12. Całka krzywoliniowa skierowana, twierdzenie Greena. Całka krzywoliniowa nieskierowana.13. Całka powierzchniowa niezorientowana i jej zastosowanie.
14. Całka powierzchniowa zorientowana i strumień wektora pola. Twierdzenie Gaussa i twierdzenie Stokesa.
15. Ciągi i szeregi funkcyjne. Zbieżność punktowa i jednostajna.  Ć - Rozwiązywanie zadań z zakresu: Funkcje wielu zmiennych, zbiory na płaszczyźnie i w przestrzeni. Pochodne cząstkowe funkcji wielu zmiennych, pochodna kierunkowa i gradient. Ekstrema funkcji wielu zmiennych. Ekstrema warunkowe. Funkcja uwikłana jednej zmiennej i jej ekstrema. Obliczanie całki podwójnej i potrójnej, zastosowanie. Wzór na zamianę zmiennych. Równania różniczkowe zwyczajne pierwszego rzędu. Zagadnienie Cauchy'ego. Równanie o zmiennych rozdzielonych, jednorodne. Równanie Bernoulliego. Równanie liniowe jednorodne, niejednorodne. Równania różniczkowe rzędu drugiego: o stałych współczynnikach, sprowadzalne do rzędu pierwszego. Drgania harmoniczne swobodne i tłumione. Układy równań rzędu pierwszego. Równania różniczkowe liniowe rzędu n o stałych współczynnikach. Elementy teorii pola. Całka krzywoliniowa skierowana, twierdzenie Greena i jego zastosowanie. Całka krzywoliniowa nieskierowana. Zastosowanie fizyczne. Obliczanie całki powierzchniowej niezorientowanej, zastosowanie. Obliczanie całki powierzchniowej zorientowanej. Twierdzenie Gaussa. Twierdzenie Stokesa. Ciągi i szeregi funkcyjne. Zastosowanie szeregów do rachunków przybliżonych.
"
</w:t>
      </w:r>
    </w:p>
    <w:p>
      <w:pPr>
        <w:keepNext w:val="1"/>
        <w:spacing w:after="10"/>
      </w:pPr>
      <w:r>
        <w:rPr>
          <w:b/>
          <w:bCs/>
        </w:rPr>
        <w:t xml:space="preserve">Metody oceny: </w:t>
      </w:r>
    </w:p>
    <w:p>
      <w:pPr>
        <w:spacing w:before="20" w:after="190"/>
      </w:pPr>
      <w:r>
        <w:rPr/>
        <w:t xml:space="preserve">E,o - egzamin i ocena z przedmiotu
"1.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 Matematyka dla studiów technicznych. SUPREMUM. Bydgoszcz 2002.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2026-10-01T19:15:27+02:00</dcterms:created>
  <dcterms:modified xsi:type="dcterms:W3CDTF">2026-10-01T19:15:27+02:00</dcterms:modified>
</cp:coreProperties>
</file>

<file path=docProps/custom.xml><?xml version="1.0" encoding="utf-8"?>
<Properties xmlns="http://schemas.openxmlformats.org/officeDocument/2006/custom-properties" xmlns:vt="http://schemas.openxmlformats.org/officeDocument/2006/docPropsVTypes"/>
</file>