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procesów technologii nieorganicznej</w:t>
      </w:r>
    </w:p>
    <w:p>
      <w:pPr>
        <w:keepNext w:val="1"/>
        <w:spacing w:after="10"/>
      </w:pPr>
      <w:r>
        <w:rPr>
          <w:b/>
          <w:bCs/>
        </w:rPr>
        <w:t xml:space="preserve">Koordynator przedmiotu: </w:t>
      </w:r>
    </w:p>
    <w:p>
      <w:pPr>
        <w:spacing w:before="20" w:after="190"/>
      </w:pPr>
      <w:r>
        <w:rPr/>
        <w:t xml:space="preserve">dr hab. inż. Krzysztof Krawczyk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Technologia Nieorganiczna i Ceramika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W toku pracowni studenci zapoznają się z metodyką badań procesów technologii nieorganicznej i technologii ceramiki, metodą pozyskiwania danych do analizy procesów oraz danych do prac projektowych. Każdy ze studentów wykonuje kilka ćwiczeń na gotowych zestawach aparatury.
Program pracowni przygotowuje studenta do prowadzenia badań przy pomocy wybranych technik eksperymentalnych, procesów katalitycznych, procesów elektroplazmowych, procesów roztworowych, procesów spiekania tworzyw ceramicznych, procesów wysokotemperaturowych oraz procesów utylizacji odpadów przemysłowych.
</w:t>
      </w:r>
    </w:p>
    <w:p>
      <w:pPr>
        <w:keepNext w:val="1"/>
        <w:spacing w:after="10"/>
      </w:pPr>
      <w:r>
        <w:rPr>
          <w:b/>
          <w:bCs/>
        </w:rPr>
        <w:t xml:space="preserve">Metody oceny: </w:t>
      </w:r>
    </w:p>
    <w:p>
      <w:pPr>
        <w:spacing w:before="20" w:after="190"/>
      </w:pPr>
      <w:r>
        <w:rPr/>
        <w:t xml:space="preserve">kolokwium zaliczeniowe, sprawozdanie z badań</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brak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2026-10-21T01:34:22+02:00</dcterms:created>
  <dcterms:modified xsi:type="dcterms:W3CDTF">2026-10-21T01:34:22+02:00</dcterms:modified>
</cp:coreProperties>
</file>

<file path=docProps/custom.xml><?xml version="1.0" encoding="utf-8"?>
<Properties xmlns="http://schemas.openxmlformats.org/officeDocument/2006/custom-properties" xmlns:vt="http://schemas.openxmlformats.org/officeDocument/2006/docPropsVTypes"/>
</file>