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spektrochemicznych technik instrumentalnych, ich możliwości i ograniczenia w zastosowaniu do badań złożonych materiałów.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keepNext w:val="1"/>
        <w:spacing w:after="10"/>
      </w:pPr>
      <w:r>
        <w:rPr>
          <w:b/>
          <w:bCs/>
        </w:rPr>
        <w:t xml:space="preserve">Efekt W02: </w:t>
      </w:r>
    </w:p>
    <w:p>
      <w:pPr/>
      <w:r>
        <w:rPr/>
        <w:t xml:space="preserve">zna wymagania dotyczące odpowiednich etapów przygotowania próbek złożonych materiałów w zależności od ich składu, stopnia złożoności matrycy, rodzaju i poziomu zawartości analitu oraz rodzaju stosowanej techniki detekcji.</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rozwiązać problem analityczny związany z określeniem chemicznego składu złożonego materiału na zawartość wybranego składnika(ów) dobierając odpowiednią procedurę analityczną do wykonania badań.</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 K_U03 </w:t>
      </w:r>
    </w:p>
    <w:p>
      <w:pPr>
        <w:spacing w:before="20" w:after="190"/>
      </w:pPr>
      <w:r>
        <w:rPr>
          <w:b/>
          <w:bCs/>
        </w:rPr>
        <w:t xml:space="preserve">Powiązane efekty obszarowe: </w:t>
      </w:r>
      <w:r>
        <w:rPr/>
        <w:t xml:space="preserve">T1A_U01, T1A_U02, T1A_U03, T1A_U06, T1A_U03, T1A_U06</w:t>
      </w:r>
    </w:p>
    <w:p>
      <w:pPr>
        <w:keepNext w:val="1"/>
        <w:spacing w:after="10"/>
      </w:pPr>
      <w:r>
        <w:rPr>
          <w:b/>
          <w:bCs/>
        </w:rPr>
        <w:t xml:space="preserve">Efekt U02: </w:t>
      </w:r>
    </w:p>
    <w:p>
      <w:pPr/>
      <w:r>
        <w:rPr/>
        <w:t xml:space="preserve">potrafi ocenić możliwości poszczególnych instrumentalnych technik spektroskopowych w zakresie przydatności do wykonania analizy złożonego materiału z uwzględnieniem stopnia złożoności matrycy oraz rodzaju i poziomu zawartości analitu(ów).</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T1A_U03, T1A_U06</w:t>
      </w:r>
    </w:p>
    <w:p>
      <w:pPr>
        <w:keepNext w:val="1"/>
        <w:spacing w:after="10"/>
      </w:pPr>
      <w:r>
        <w:rPr>
          <w:b/>
          <w:bCs/>
        </w:rPr>
        <w:t xml:space="preserve">Efekt U03: </w:t>
      </w:r>
    </w:p>
    <w:p>
      <w:pPr/>
      <w:r>
        <w:rPr/>
        <w:t xml:space="preserve">potrafi korzystać ze źródeł literaturowych dla dokonania wyboru optymalnej metody badań konkretnego materiału.</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Przygotowany merytorycznie do rozwiazywania problemów związanych z kontrolą analityczną materiałów i procesów w różnorodnych dziedzinach życia ze świadomością pogłębiania swojej wiedzy </w:t>
      </w:r>
    </w:p>
    <w:p>
      <w:pPr>
        <w:spacing w:before="60"/>
      </w:pPr>
      <w:r>
        <w:rPr/>
        <w:t xml:space="preserve">Weryfikacja: </w:t>
      </w:r>
    </w:p>
    <w:p>
      <w:pPr>
        <w:spacing w:before="20" w:after="190"/>
      </w:pPr>
      <w:r>
        <w:rPr/>
        <w:t xml:space="preserve">Zaliczenie + przygotowanie prezentacji wybranej(ych) procedury analitycznej do badań określonego materiału</w:t>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2026-09-10T11:22:38+02:00</dcterms:created>
  <dcterms:modified xsi:type="dcterms:W3CDTF">2026-09-10T11:22:38+02:00</dcterms:modified>
</cp:coreProperties>
</file>

<file path=docProps/custom.xml><?xml version="1.0" encoding="utf-8"?>
<Properties xmlns="http://schemas.openxmlformats.org/officeDocument/2006/custom-properties" xmlns:vt="http://schemas.openxmlformats.org/officeDocument/2006/docPropsVTypes"/>
</file>