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Tadeusz Świrszcz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7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godziny kontaktowe 90h, w tym:
a)	obecność na wykładach – 45h,
b)	obecność na ćwiczeniach – 45h
2.	przygotowywanie się do ćwiczeń i kolokwiów – 60h
3.	przygotowanie do egzaminu i obecność na egzaminie – 60h
Razem nakład pracy studenta: 210h, co odpowiada 7 punktom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obecność na wykładach – 45h
2.	obecność na ćwiczeniach – 45h
Razem: 90h, co odpowiada 3 punktom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student powinien:
•	mieć ogólną wiedzę teoretyczną na temat metod matematycznych właściwych dla kierunku Technologia Chemiczna
•	nabyć umiejętności praktycznego wykorzystywania zdobytej wiedzy	
•	nabyć umiejętność pracy indywidualnej, korzystania z literatury i zasobów internetowych.
•	nabyć umiejętność logicznego myślenia i wyciągania wniosków.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Całki wielokrotne: definicja całki wielokrotnej, całki iterowane, zamiana zmiennych w całce wielokrotnej, zastosowania całek wielokrotnych. Całki krzywoliniowe: całka krzywoliniowa skierowana i nieskierowana, twierdzenia o niezależności całki krzywoliniowej skierowanej od drogi całkowania, twierdzenie Greena i jego konsekwencje, zastosowania całek krzywoliniowych. Algebra liniowa: działania na macierzach, przestrzenie wektorowe, odwzorowania liniowe, macierz odwzorowania liniowego, wartości i wektory własne, zastosowania wartości i wektorów własnych do rozwiązywania układów równań różniczkowych liniowych o stałych współczynnikach. Szeregi: szeregi liczbowe, szeregi potęgowe, różniczkowanie i całkowanie szeregów potęgowych, szeregi Fouriera, zastosowania szeregów.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pracy w semestrze, egzamin pisemny i ustny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L. Maurin, M. Mączyński, T. Traczyk, Matematyka – podręcznik dla studentów wydziałów chemicznych, tom 1 i 2, Wydawnictwo Naukowe PWN, 1973.
2.	M. Mączyński, J. Muszyński, T. Traczyk, W. Żakowski, Matematyka – podręcznik podstawowy dla WST, tom 1 i 2, PWN, Warszawa 1980, wyd. 2.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ch.pw.edu.pl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teoretyczną na temat rozwiązywania podstawowych równań różniczkowych zwyczajnych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egzamin;  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Posiada wiedzę teoretyczną dotyczącą całek wielokrotnych i krzywoliniowych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egzamin;  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Posiada wiedzę teoretyczną dotyczącą przestrzeni wektorowych i odwzorowań liniowych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egzamin;  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Posiada wiedzę teoretyczną dotyczącą szeregów liczbowych i funkcyjnych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egzamin;  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rozwiązywać podstawowe typy równań różniczkowych zwyczajnych i stosować równania różniczkowe do rozwiązywania różnych problemów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egzamin;  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K_U11 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T1A_U08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obliczać wartości całek wielokrotnych i krzywoliniowych i stosować te całki do rozwiązywania różnych problemów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egzamin;  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K_U11 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T1A_U08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posługiwać się pojęciami algebry liniowej i stosować je do rozwiązywania różnych problemów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egzamin;  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K_U11 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T1A_U08</w:t>
      </w:r>
    </w:p>
    <w:p>
      <w:pPr>
        <w:keepNext w:val="1"/>
        <w:spacing w:after="10"/>
      </w:pPr>
      <w:r>
        <w:rPr>
          <w:b/>
          <w:bCs/>
        </w:rPr>
        <w:t xml:space="preserve">Efekt U04: </w:t>
      </w:r>
    </w:p>
    <w:p>
      <w:pPr/>
      <w:r>
        <w:rPr/>
        <w:t xml:space="preserve">Potrafi badać zbieżność szeregów i rozwijać funkcje w szeregi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egzamin;  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K_U11 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pracować samodzielnie studiując wybrane zagadnienie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 rozwiązanych zadań na ćwiczeniach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2026-09-12T00:04:45+02:00</dcterms:created>
  <dcterms:modified xsi:type="dcterms:W3CDTF">2026-09-12T00:04:45+02:00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