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- 30 h,
b)	obecność na laboratorium - 15 h,
2.	zapoznanie się ze wskazaną literaturą - 15 h,
3.	opracowanie wyników badań w postaci sprawozdania - 15 h
4. 	przygotowanie do egzaminu i obecność na egzaminie - 20 h,
Razem nakład pracy studenta: 95 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laboratorium - 15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- 15 h,
2.	zapoznanie się ze wskazaną literaturą - 15 h,
3.	opracowanie wyników badań w postaci sprawozdania - 15 h
Razem: 45 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i częściowo praktyczną na temat biotechnologicznych i technologicznych metod wytwarzania, modyfikacji i przetwarzania materiałów polimerowych, w tym biodegradowalnych,
•	mieć ogólną wiedzę na temat racjonalnego zagospodarowania odpadów z materiałów polimerowych, w tym metodami recyklingu, odzysku energii i kompostowania,
•	potrafić nazwać i narysować struktury podstawowych polimerów oraz przeprowadzić ich analizę z wykorzystaniem metod instrumentalnych.
</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procesy biotechnologiczne i technologiczne wykorzystywane w celu produkcji, modyfikacji i przetwórstwa materiałów polimerowych, w szczególności zdolnych do biodegradacji</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T1A_W05</w:t>
      </w:r>
    </w:p>
    <w:p>
      <w:pPr>
        <w:keepNext w:val="1"/>
        <w:spacing w:after="10"/>
      </w:pPr>
      <w:r>
        <w:rPr>
          <w:b/>
          <w:bCs/>
        </w:rPr>
        <w:t xml:space="preserve">Efekt W02: </w:t>
      </w:r>
    </w:p>
    <w:p>
      <w:pPr/>
      <w:r>
        <w:rPr/>
        <w:t xml:space="preserve">posiada wiedzę z zakresu recyklingu, odzysku energii i biodegradacji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poprawnie nazywać związki wielkocząsteczkowe, rodzaje procesów syntezy tych związków oraz wykorzystywane monomery; posiada umiejętność opisu właściwości reologicznych (stan szklisty, elastyczny, plastyczny) materiałów polimerowych rozumiejąc płynące z tego praktyczne konsekwencje</w:t>
      </w:r>
    </w:p>
    <w:p>
      <w:pPr>
        <w:spacing w:before="60"/>
      </w:pPr>
      <w:r>
        <w:rPr/>
        <w:t xml:space="preserve">Weryfikacja: </w:t>
      </w:r>
    </w:p>
    <w:p>
      <w:pPr>
        <w:spacing w:before="20" w:after="190"/>
      </w:pPr>
      <w:r>
        <w:rPr/>
        <w:t xml:space="preserve">zaliczenie + wykonanie + sprawozdanie</w:t>
      </w:r>
    </w:p>
    <w:p>
      <w:pPr>
        <w:spacing w:before="20" w:after="190"/>
      </w:pPr>
      <w:r>
        <w:rPr>
          <w:b/>
          <w:bCs/>
        </w:rPr>
        <w:t xml:space="preserve">Powiązane efekty kierunkowe: </w:t>
      </w:r>
      <w:r>
        <w:rPr/>
        <w:t xml:space="preserve">K_U03 , K_U14 </w:t>
      </w:r>
    </w:p>
    <w:p>
      <w:pPr>
        <w:spacing w:before="20" w:after="190"/>
      </w:pPr>
      <w:r>
        <w:rPr>
          <w:b/>
          <w:bCs/>
        </w:rPr>
        <w:t xml:space="preserve">Powiązane efekty obszarowe: </w:t>
      </w:r>
      <w:r>
        <w:rPr/>
        <w:t xml:space="preserve">T1A_U03, T1A_U06, T2A_U11</w:t>
      </w:r>
    </w:p>
    <w:p>
      <w:pPr>
        <w:keepNext w:val="1"/>
        <w:spacing w:after="10"/>
      </w:pPr>
      <w:r>
        <w:rPr>
          <w:b/>
          <w:bCs/>
        </w:rPr>
        <w:t xml:space="preserve">Efekt U02: </w:t>
      </w:r>
    </w:p>
    <w:p>
      <w:pPr/>
      <w:r>
        <w:rPr/>
        <w:t xml:space="preserve">potrafi przedstawić ideowe schematy technologiczne wybranych procesów biotechnologicznych i technologicznych prowadzących do powstawania polimerów, w tym biodegradowalnych; posiada umiejętność opisania technologicznych operacji jednostkowych i przypisać operacjom syntezy odpowiednie typy reakcji chemicznych podając wykorzystywane reagenty oraz otrzymane produkty główne i uboczne</w:t>
      </w:r>
    </w:p>
    <w:p>
      <w:pPr>
        <w:spacing w:before="60"/>
      </w:pPr>
      <w:r>
        <w:rPr/>
        <w:t xml:space="preserve">Weryfikacja: </w:t>
      </w:r>
    </w:p>
    <w:p>
      <w:pPr>
        <w:spacing w:before="20" w:after="190"/>
      </w:pPr>
      <w:r>
        <w:rPr/>
        <w:t xml:space="preserve">zaliczenie + sprawozdanie</w:t>
      </w:r>
    </w:p>
    <w:p>
      <w:pPr>
        <w:spacing w:before="20" w:after="190"/>
      </w:pPr>
      <w:r>
        <w:rPr>
          <w:b/>
          <w:bCs/>
        </w:rPr>
        <w:t xml:space="preserve">Powiązane efekty kierunkowe: </w:t>
      </w:r>
      <w:r>
        <w:rPr/>
        <w:t xml:space="preserve">K_U12 , K_U13 , K_U21, K_U22</w:t>
      </w:r>
    </w:p>
    <w:p>
      <w:pPr>
        <w:spacing w:before="20" w:after="190"/>
      </w:pPr>
      <w:r>
        <w:rPr>
          <w:b/>
          <w:bCs/>
        </w:rPr>
        <w:t xml:space="preserve">Powiązane efekty obszarowe: </w:t>
      </w:r>
      <w:r>
        <w:rPr/>
        <w:t xml:space="preserve">T1A_U08, T1A_U08, T1A_U13, T1A_U14</w:t>
      </w:r>
    </w:p>
    <w:p>
      <w:pPr>
        <w:keepNext w:val="1"/>
        <w:spacing w:after="10"/>
      </w:pPr>
      <w:r>
        <w:rPr>
          <w:b/>
          <w:bCs/>
        </w:rPr>
        <w:t xml:space="preserve">Efekt U03: </w:t>
      </w:r>
    </w:p>
    <w:p>
      <w:pPr/>
      <w:r>
        <w:rPr/>
        <w:t xml:space="preserve">potrafi wykonać bilans masowy procesu dostosowując go do założeń ćwiczenia laboratoryjnego, potrafi zastosować elementy statystyki inżynierskiej na przykładzie obliczania wydajności wytłaczarki podczas przetwórstwa polimerów biodegradowalnych, potrafi zweryfikować obliczony teoretyczny średni ciężar cząsteczkowy polimeru w oparciu o wyniki analizy chromatogramu i spektrogramu</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K_U11 , K_U10</w:t>
      </w:r>
    </w:p>
    <w:p>
      <w:pPr>
        <w:spacing w:before="20" w:after="190"/>
      </w:pPr>
      <w:r>
        <w:rPr>
          <w:b/>
          <w:bCs/>
        </w:rPr>
        <w:t xml:space="preserve">Powiązane efekty obszarowe: </w:t>
      </w:r>
      <w:r>
        <w:rPr/>
        <w:t xml:space="preserve">T1A_U08, T1A_U08</w:t>
      </w:r>
    </w:p>
    <w:p>
      <w:pPr>
        <w:keepNext w:val="1"/>
        <w:spacing w:after="10"/>
      </w:pPr>
      <w:r>
        <w:rPr>
          <w:b/>
          <w:bCs/>
        </w:rPr>
        <w:t xml:space="preserve">Efekt U04: </w:t>
      </w:r>
    </w:p>
    <w:p>
      <w:pPr/>
      <w:r>
        <w:rPr/>
        <w:t xml:space="preserve">potrafi wybrać i uzasadnić odpowiedni rodzaj recyklingu bądź utylizacji (odzysk energii, biodegradacja) dla różnych materiałów polimerowych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dzieląc się pracą i obowiązkami dotyczącymi realizacji ćwiczenia i opracowania wyników (sprawozdanie); </w:t>
      </w:r>
    </w:p>
    <w:p>
      <w:pPr>
        <w:spacing w:before="60"/>
      </w:pPr>
      <w:r>
        <w:rPr/>
        <w:t xml:space="preserve">Weryfikacja: </w:t>
      </w:r>
    </w:p>
    <w:p>
      <w:pPr>
        <w:spacing w:before="20" w:after="190"/>
      </w:pPr>
      <w:r>
        <w:rPr/>
        <w:t xml:space="preserve">wykonanie + sprawozdanie</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T1A_K01,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2026-08-18T10:53:53+02:00</dcterms:created>
  <dcterms:modified xsi:type="dcterms:W3CDTF">2026-08-18T10:53:53+02:00</dcterms:modified>
</cp:coreProperties>
</file>

<file path=docProps/custom.xml><?xml version="1.0" encoding="utf-8"?>
<Properties xmlns="http://schemas.openxmlformats.org/officeDocument/2006/custom-properties" xmlns:vt="http://schemas.openxmlformats.org/officeDocument/2006/docPropsVTypes"/>
</file>