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Laboratorium technik sorpcyjnych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Wioletta Raróg-Pilecka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Synteza, kataliza i procesy wysokotemperaturowe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elem laboratorium jest zapoznanie studentów z technikami sorpcyjnymi wykorzystywanymi do charakteryzowania katalizatorów.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Celem laboratorium jest zapoznanie studentów z technikami sorpcyjnymi wykorzystywanymi do charakteryzowania katalizatorów.
W ramach laboratorium realizowane będą programy badawcze obejmujące charakteryzowanie: nośników katalizatorów, układów typu meatl/nośnik, materiałów tlenkowych i innych. Do tego celu stosowane będą metody fizysorpcyjne i chemisorpcyjne. Badania wykonywane będą w aparaturze przepływowej lub statycznej. Wyznaczane będą takie parametry układów jak: dyspersja fazy aktywnej, porowatość i powierzchnia właściwa materiału. Program laboratorium przygotowuje studenta do samodzielnego prowadzenia pomiarów w wybranej technice sorpcyjnej.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Sprawozdania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B. Grzybowska-Świerkosz, Elementy katalizy heterogenicznej, PWN, Warszawa 1993.
2.	Praca zbiorowa pod redakcją M. Najbar, Fizykochemiczne metody badań katalizatorów kontaktowych, Wydawnictwo Uniwersytetu Jagiellońskiego. Kraków 2000.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2025-05-28T06:35:16+02:00</dcterms:created>
  <dcterms:modified xsi:type="dcterms:W3CDTF">2025-05-28T06:35:16+02:00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