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Chemical Biotechnology: Biomolecules in Synthesis and Therapy and Laboratory of Synthesis and Biotra</w:t>
      </w:r>
    </w:p>
    <w:p>
      <w:pPr>
        <w:keepNext w:val="1"/>
        <w:spacing w:after="10"/>
      </w:pPr>
      <w:r>
        <w:rPr>
          <w:b/>
          <w:bCs/>
        </w:rPr>
        <w:t xml:space="preserve">Koordynator przedmiotu: </w:t>
      </w:r>
    </w:p>
    <w:p>
      <w:pPr>
        <w:spacing w:before="20" w:after="190"/>
      </w:pPr>
      <w:r>
        <w:rPr/>
        <w:t xml:space="preserve">dr hab. Maria Bretner, prof. PW, dr inż. Monika Wielechowska,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1. Protein expression in bacterial systems – promoter types, tag systems, secretion machinery, protein stability and folding.
2. Protein engineering – site-directed mutagenesis and directed protein evolution as the tools for enzymes modifications, examples of procedures (DpnI protocol, error-prone PCR, DNA shuffling).
3. Synthetic application – modification of enantioselectivity of hydrolases, substrate specificity, pH and temperature profile and solvent tolerance.
4. High-throughput screening – methods for variant selection (spectrophotometric methods, gas chromatography, mass spectrometry, NMR).
5. Enzymes as a therapeutic target -  viral enzymes important for replication and their inhibitors.
6. Cancer cell enzymes and their inhibitors.
7. Enzymes used as therapeutic agents.
8. Antibodies in therapy – special focus on cancer treatment.
9. Antisense Oligodeoxynucleotides as pharmacological and therapeutic agents.
10. RNA interference in therapy, studies and modulation of biological processes.
11. Therapeutic applications of ribozymes, DNAzymes and aptamers
12. Viral vectors a in gene therapy, and delivery of nucleic acids and DNA vaccines.
13. Prospects of stem cells therapy and therapeutic cloning.
</w:t>
      </w:r>
    </w:p>
    <w:p>
      <w:pPr>
        <w:keepNext w:val="1"/>
        <w:spacing w:after="10"/>
      </w:pPr>
      <w:r>
        <w:rPr>
          <w:b/>
          <w:bCs/>
        </w:rPr>
        <w:t xml:space="preserve">Metody oceny: </w:t>
      </w:r>
    </w:p>
    <w:p>
      <w:pPr>
        <w:spacing w:before="20" w:after="190"/>
      </w:pPr>
      <w:r>
        <w:rPr/>
        <w:t xml:space="preserve">Written examination + report</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Selected Journals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2026-10-03T04:52:32+02:00</dcterms:created>
  <dcterms:modified xsi:type="dcterms:W3CDTF">2026-10-03T04:52:32+02:00</dcterms:modified>
</cp:coreProperties>
</file>

<file path=docProps/custom.xml><?xml version="1.0" encoding="utf-8"?>
<Properties xmlns="http://schemas.openxmlformats.org/officeDocument/2006/custom-properties" xmlns:vt="http://schemas.openxmlformats.org/officeDocument/2006/docPropsVTypes"/>
</file>