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 i nieorganiczna</w:t>
      </w:r>
    </w:p>
    <w:p>
      <w:pPr>
        <w:keepNext w:val="1"/>
        <w:spacing w:after="10"/>
      </w:pPr>
      <w:r>
        <w:rPr>
          <w:b/>
          <w:bCs/>
        </w:rPr>
        <w:t xml:space="preserve">Koordynator przedmiotu: </w:t>
      </w:r>
    </w:p>
    <w:p>
      <w:pPr>
        <w:spacing w:before="20" w:after="190"/>
      </w:pPr>
      <w:r>
        <w:rPr/>
        <w:t xml:space="preserve">dr inż. Irena Gorzkowska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brak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1.	Zasady bezpiecznej pracy w laboratorium chemicznym. Podstawowy sprzęt laboratoryjny.
2.	Jakościowa analiza wybranych kationów.
3.	Jakościowa analiza wybranych anionów.
4.	Iloczyn rozpuszczalności.
5.	Wodne roztwory elektrolitów.
6.	Hydroliza soli. Roztwory buforowe.
7.	Reakcje kompleksowania.
8.	Reakcje utleniania redukcji. Potencjał utleniająco redukujący. Ogniwa galwaniczne.
</w:t>
      </w:r>
    </w:p>
    <w:p>
      <w:pPr>
        <w:keepNext w:val="1"/>
        <w:spacing w:after="10"/>
      </w:pPr>
      <w:r>
        <w:rPr>
          <w:b/>
          <w:bCs/>
        </w:rPr>
        <w:t xml:space="preserve">Metody oceny: </w:t>
      </w:r>
    </w:p>
    <w:p>
      <w:pPr>
        <w:spacing w:before="20" w:after="190"/>
      </w:pPr>
      <w:r>
        <w:rPr/>
        <w:t xml:space="preserve">sprawdziany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Laboratorium chemii ogólnej i nieorganicznej.
Skrypt dla studentów, Zakład Chemii Nieorganicznej,
Wydział Chemiczny P.W., Warszawa 2000.
2.	Z. Szmal, T. Lipiec, Chemia analityczna z elementami analizy instrumentalnej, PZWL, Warszawa 1988.
3.	J. Minczewski, Z. Marczenko, Chemia analityczna, t. 1, PWN, Warszawa 1985.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2025-05-16T16:15:37+02:00</dcterms:created>
  <dcterms:modified xsi:type="dcterms:W3CDTF">2025-05-16T16:15:37+02:00</dcterms:modified>
</cp:coreProperties>
</file>

<file path=docProps/custom.xml><?xml version="1.0" encoding="utf-8"?>
<Properties xmlns="http://schemas.openxmlformats.org/officeDocument/2006/custom-properties" xmlns:vt="http://schemas.openxmlformats.org/officeDocument/2006/docPropsVTypes"/>
</file>