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w:t>
      </w:r>
    </w:p>
    <w:p>
      <w:pPr>
        <w:keepNext w:val="1"/>
        <w:spacing w:after="10"/>
      </w:pPr>
      <w:r>
        <w:rPr>
          <w:b/>
          <w:bCs/>
        </w:rPr>
        <w:t xml:space="preserve">Koordynator przedmiotu: </w:t>
      </w:r>
    </w:p>
    <w:p>
      <w:pPr>
        <w:spacing w:before="20" w:after="190"/>
      </w:pPr>
      <w:r>
        <w:rPr/>
        <w:t xml:space="preserve">dr/Ryszard Szul/starszy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w:t>
      </w:r>
    </w:p>
    <w:p>
      <w:pPr>
        <w:keepNext w:val="1"/>
        <w:spacing w:after="10"/>
      </w:pPr>
      <w:r>
        <w:rPr>
          <w:b/>
          <w:bCs/>
        </w:rPr>
        <w:t xml:space="preserve">Treści kształcenia: </w:t>
      </w:r>
    </w:p>
    <w:p>
      <w:pPr>
        <w:spacing w:before="20" w:after="190"/>
      </w:pPr>
      <w:r>
        <w:rPr/>
        <w:t xml:space="preserve">P- Ćwiczenia z zakresu rysunku technicznego. Obliczenia wytrzymałościowe elementów poziomego zbiornika walcowego. Dobór mocy przenośnika taśmowego.</w:t>
      </w:r>
    </w:p>
    <w:p>
      <w:pPr>
        <w:keepNext w:val="1"/>
        <w:spacing w:after="10"/>
      </w:pPr>
      <w:r>
        <w:rPr>
          <w:b/>
          <w:bCs/>
        </w:rPr>
        <w:t xml:space="preserve">Metody oceny: </w:t>
      </w:r>
    </w:p>
    <w:p>
      <w:pPr>
        <w:spacing w:before="20" w:after="190"/>
      </w:pPr>
      <w:r>
        <w:rPr/>
        <w:t xml:space="preserve">Warunkiem zaliczenia przedmiotu jest:1. W semestrze II zdanie egzaminu2. W semestrze III zaliczenie ćwiczeń projektowych zgodnie z poniższym regulaminem przedmiotu.Regulamin przedmiotu• Zaliczenie wykładu uzyskuje się po zdaniu egzaminu.• Do ćwiczeń projektowych można przystąpić po zaliczeniu wykładu.•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punktów możliwych do uzyskania w trakcie semestru.• Zaliczenie zajęć projektowych dokonywane jest w oparciu o pisemne kolokwium przeprowadzone na ostatnich zajęciach. Z kolokwium zwolnieni są studenci, którzy uzyskali pozytywna ocenę pracy semestralnej.• W przypadku nieprzystąpienia do kolokwium, oceną końcową z zajęć projektowych jest ocena pracy semestralnej.Skala ocen
% Ocena : 0 ÷ 49 niedostateczny, 50 ÷ 70 dostateczny, 71 ÷ 80 dostateczny plus, 81 ÷ 88 dobry, 89 ÷ 95 dobry plus, 96 ÷ 100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2026-09-13T08:47:07+02:00</dcterms:created>
  <dcterms:modified xsi:type="dcterms:W3CDTF">2026-09-13T08:47:07+02:00</dcterms:modified>
</cp:coreProperties>
</file>

<file path=docProps/custom.xml><?xml version="1.0" encoding="utf-8"?>
<Properties xmlns="http://schemas.openxmlformats.org/officeDocument/2006/custom-properties" xmlns:vt="http://schemas.openxmlformats.org/officeDocument/2006/docPropsVTypes"/>
</file>