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 Międzynarodowe stosunki gospodarcze</w:t>
      </w:r>
    </w:p>
    <w:p>
      <w:pPr>
        <w:keepNext w:val="1"/>
        <w:spacing w:after="10"/>
      </w:pPr>
      <w:r>
        <w:rPr>
          <w:b/>
          <w:bCs/>
        </w:rPr>
        <w:t xml:space="preserve">Koordynator przedmiotu: </w:t>
      </w:r>
    </w:p>
    <w:p>
      <w:pPr>
        <w:spacing w:before="20" w:after="190"/>
      </w:pPr>
      <w:r>
        <w:rPr/>
        <w:t xml:space="preserve"> dr Barbara Felic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P8 9 </w:t>
      </w:r>
    </w:p>
    <w:p>
      <w:pPr>
        <w:keepNext w:val="1"/>
        <w:spacing w:after="10"/>
      </w:pPr>
      <w:r>
        <w:rPr>
          <w:b/>
          <w:bCs/>
        </w:rPr>
        <w:t xml:space="preserve">Semestr nominalny: </w:t>
      </w:r>
    </w:p>
    <w:p>
      <w:pPr>
        <w:spacing w:before="20" w:after="190"/>
      </w:pPr>
      <w:r>
        <w:rPr/>
        <w:t xml:space="preserve">5 / rok ak. 2011/2012</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Mikroekonomia, makroekonomia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nauczania przedmiotu jest wyjaśnienie mechanizmów podziału korzyści z handlu międzynarodowego z uwzględnieniem narzędzi zagranicznej polityki ekonomicznej.</w:t>
      </w:r>
    </w:p>
    <w:p>
      <w:pPr>
        <w:keepNext w:val="1"/>
        <w:spacing w:after="10"/>
      </w:pPr>
      <w:r>
        <w:rPr>
          <w:b/>
          <w:bCs/>
        </w:rPr>
        <w:t xml:space="preserve">Treści kształcenia: </w:t>
      </w:r>
    </w:p>
    <w:p>
      <w:pPr>
        <w:spacing w:before="20" w:after="190"/>
      </w:pPr>
      <w:r>
        <w:rPr/>
        <w:t xml:space="preserve">Wykłady:
1. Pojęcie i zakres międzynarodowych stosunków gospodarczych.
2. Współczesna gospodarka światowa i jej struktura.
3. Klasyczne i neoklasyczne teorie handlu międzynarodowego.
4. Teoria HOS i teorie alternatywne handlu międzynarodowego.
5. Międzynarodowe przepływy kapitałowe.
6. Bezpośrednie inwestycje zagraniczne w Polsce.
7. Migracja zasobów pracy.
8. Zagraniczna polityka handlowa.
9. Wspólna polityka handlowa Unii Europejskiej.
10. Unia Europejska jako modelowe ugrupowanie integracyjne.
11. Bilans płatniczy.
12. Kurs walutowy i rynek walutowy.
13. Integracja walutowa w Unii Europejskiej.
14. Globalizacja we współczesnej gospodarce światowej.
Ćwiczenia:
1. Międzynarodowy podział pracy a gospodarka światowa. Tradycyjny i produkcyjny międzynarodowy podział pracy. Czynniki determinujące międzynarodowy podział pracy.
2. Teoria przewagi absolutnej
3. Teoria przewagi komparatywnej
4. Narzędzia badawcze neoklasycznej teorii handlu zagranicznego. Terms of trade.
5. Formy międzynarodowego przepływu kapitału
6. Rozmiary i struktura BIZ w Polsce
7. Cło. Mechanizm cła i jego ekonomiczne skutki.
8. Bariery poza i parataryfowe
9. Unia Europejska – preferencje w handlu
10. Mechanizm integracji gospodarczej
11. Struktura bilansu płatniczego Polski
12. Rodzaje transakcji na międzynarodowym rynku walutowym
</w:t>
      </w:r>
    </w:p>
    <w:p>
      <w:pPr>
        <w:keepNext w:val="1"/>
        <w:spacing w:after="10"/>
      </w:pPr>
      <w:r>
        <w:rPr>
          <w:b/>
          <w:bCs/>
        </w:rPr>
        <w:t xml:space="preserve">Metody oceny: </w:t>
      </w:r>
    </w:p>
    <w:p>
      <w:pPr>
        <w:spacing w:before="20" w:after="190"/>
      </w:pPr>
      <w:r>
        <w:rPr/>
        <w:t xml:space="preserve">Warunkiem zaliczenia przedmiotu jest uzyskanie zaliczenia ćwiczeń oraz zdanie egzaminu. Egzamin ma formę pisemną. Składa się z testu, pytań otwartych i zadań. Warunkiem uzyskania oceny zaliczającej z egzaminu jest otrzymanie minimum 50% punktów .Skala ocen z egzaminu 50%-60%-3,0; 61%-70%-3,5 ;71%-80%- 4,0 ; 81%-90%- 4,5, 91%-100%-5,0. Ocena końcowa z przedmiotu jest średnią arytmetyczną oceny z egzaminu i ćwiczeń. Miejsca po przecinku 0,1-0,49, zaokrąglają do 0,5 ocenę końcową, 0,51-0,99 zaokrąglają do następnej oceny końcowej.</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Budnikowski A.: Międzynarodowe stosunki gospodarcze, Polskie Wydawnictwo Ekonomiczne, Warszawa 2006
2. Bożyk P.: Międzynarodowe stosunki gospodarcze, Polskie Wydawnictwo Ekonomiczne, Warszawa 2008
3. Guzek M.: Międzynarodowe stosunki gospodarcze, Warszawa 2006
4. Kawecka, Wyrzykowska E.: Integracja europejska, Wyd. Wolters Kluwer, Warszawa 2007
5. Miklaszewski S( red).: Międzynarodowe stosunki gospodarcze u progu XXI w, Wyd. DIFIN 2006
6. Rynarzewski T. Zielińska Głębocka A.: Międzynarodowe stosunki gospodarcze, Wyd. Naukowe PWN 2008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2025-05-09T01:47:21+02:00</dcterms:created>
  <dcterms:modified xsi:type="dcterms:W3CDTF">2025-05-09T01:47:21+02:00</dcterms:modified>
</cp:coreProperties>
</file>

<file path=docProps/custom.xml><?xml version="1.0" encoding="utf-8"?>
<Properties xmlns="http://schemas.openxmlformats.org/officeDocument/2006/custom-properties" xmlns:vt="http://schemas.openxmlformats.org/officeDocument/2006/docPropsVTypes"/>
</file>