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Zapoznanie z obszarami badań ergonomicznych (wysiłkiem psychofizycznym, konstrukcją UW i US, kształtowaniem struktury przestrzennej,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[S1A_W04]: </w:t>
      </w:r>
    </w:p>
    <w:p>
      <w:pPr/>
      <w:r>
        <w:rPr/>
        <w:t xml:space="preserve">zna rodzaje więzi społecznych i rządzące nimi prawidłowości odpowiadające dziedzinom i dyscyplinom nauki, właściwym dla studiowanego kierunku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prawidłowo posługuje się systemami normatywnymi oraz konkretnymi normami i regułami (prawnymi, zawodowymi, moralnymi) w celu rozwiązania konkretnego zadania z zakresu dziedzin i dyscyplin nauki, właściwych dla studiowanego kierunku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[S1A_U06]: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[S1A_U07]: </w:t>
      </w:r>
    </w:p>
    <w:p>
      <w:pPr/>
      <w:r>
        <w:rPr/>
        <w:t xml:space="preserve">analizuje proponowane rozwiązania konkretnych problemów i proponuje odpowiednie rozstrzygnięcia w tym zakresie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rozumie potrzebę uczenia się przez całe życie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[S1A_K03]: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[S1A_K06]: </w:t>
      </w:r>
    </w:p>
    <w:p>
      <w:pPr/>
      <w:r>
        <w:rPr/>
        <w:t xml:space="preserve">potrafi uzupełniać i doskonalić nabytą wiedzę i umiejętności i umiejętności, poszerzone o wymiar interdyscyplinarny</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2026-01-13T19:15:00+01:00</dcterms:created>
  <dcterms:modified xsi:type="dcterms:W3CDTF">2026-01-13T19:15:00+01:00</dcterms:modified>
</cp:coreProperties>
</file>

<file path=docProps/custom.xml><?xml version="1.0" encoding="utf-8"?>
<Properties xmlns="http://schemas.openxmlformats.org/officeDocument/2006/custom-properties" xmlns:vt="http://schemas.openxmlformats.org/officeDocument/2006/docPropsVTypes"/>
</file>