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Rafalski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ORGAP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Samodzielne przegląd literatury – 15 godz., wykłady – 30 godz., laboratorium -15 godz., 
ćwiczenia laboratoryjne – 15 godz., projektowanie organizacji produkcji (zadania problemowe) – 15godz., przygotowanie do egzaminu – 15 godz., analiza i ocena studiów przypadków z wykładu i literatury – 15 godz.
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na zajęciach wymagających bezpośredniego udziału nauczycieli akademickich : wykłady – 3 ECTS, laboratorium –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- sprawozdania z ćwiczeń laboratoryjnych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Organizacja produkcji - zarządzanie produkcją – zarządzanie przedsiębiorstwem. Cele organizowania produkcji. Znaczenie integracyjne funkcji produkcji  z pozostałymi funkcjami przedsiębiorstwa. Podejście procesowe i rezultaty  w organizacji produkcji. Proces produkcyjny w czasie i przestrzeni. Projektowanie organizacji produkcji.
Rynek czynników produkcji – możliwości i ograniczenia. Produktywność systemów produkcyjnych.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- 100, laboratorium 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.: Istota działalności produkcyjnej w przedsiębiorstwie i jej znaczenie w gospodarce. Znaczenie procesów produkcyjnych w aspekcie wzrostu konkurencji. Nowe ujęcie  przygotowania produkcji w aspekcie potrzeb innowacyjnych i rynku. Zasady i decyzje w organizacji produkcji w kontekście produktów globalnych i produktów dla przedsiębiorstw.
 Rola czynników produkcji w organizacji przygotowania produkcji i dystrybucji produktów.
Organizacja produkcji w zarządzaniu przedsiębiorstwem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Wprowadzenie, otoczenie i zakres organizacji produkcji, przedsiębiorstwo jako system produkcyjny, efektywność organizacji produkcyjnych. Produkcja w strukturze organizacyjnej  przedsiębiorstwa, zasady organizacji produkcji, decyzje w organizacji produkcji, podejście funkcyjne w przedsiębiorstwie. Produkt - nośnik rozwoju innowacyjnego   i dochodowego, planowanie produktu, etapy tworzenia nowego produktu. Projektowanie procesów, rozwój procesów, cechy procesów, struktura procesów, typy produkcji, formy i odmiany produkcji.
Przygotowanie produkcji, badania i rozwój, działalność innowacyjna, niezbędne zasoby, fazy przygotowania produkcji. Gospodarka materiałowa, przepływ produkcji i materiałów, zapasy, logistyka w przedsiębiorstwie, planowanie produkcji, sprzedaży i materiałów, wybór dostawców. Struktura produkcyjna, organizacja przestrzenna produkcji. Organizacja kontroli jakości produktów i procesów, systemy zarządzania jakością, Organizacja planowania i sterowania produkcją, zasady sterowania przepływem produkcji, procedury planowania, systemy informatyczne, zdolność produkcyjna. Projektowanie organizacji produkcji na poziomie przedsiębiorstwa, komórki produkcyjnej, przykładowe rozwiązania. Polityka zasobami ludzkimi w organizacji produkcji. Organizacja utrzymania ruchu systemu wytwórczego. Organizacja i zarządzanie  projektami w produkcji. Synteza i współczesne  kierunki rozwoju  organizacji produkcji.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Aktywny udział na zajęciach (wykłady, laboratorium) egzamin pisemny- pytania z definicji i pojęć oraz pytania z podstawowych zagadnień organizacji produkcji. 
Zaliczenie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Donald Waters: ZARZĄDZANIE OPERACYJNE, wyd. PWN Warszawwa 2001 i następne
2.	Edward Pająk: ZARZĄDZANIE PRODUKCJĄ, wyd. PWN Warszawa 2006
3.	Kazimierz Szatkowski: PRZYGOTOWANIE PRODUKCJI, wyd. PWN Warszawa 2008
4.	Kazimierz Pasternak: ZARYS ZARZĄDZANIA PRODUKCJĄ, wyd. PWE Warszawa 2005
5.	Ireneusz Durlik: INŻYNIERIA ZARZĄDZANIA, Strategie organizacji produkcji, nowe
koncepcje zarządzania.wyd. Placet, wydanie 7  Warszawa 2004
6.	Alan P. Muhlemann, John S. Oakland, Keith G. Lockyer: ZARZĄDZANIE, Produkcja
i  usługi, wyd. PWN W-wa 1995 i wydania następne
7.	Marcin Bielski: ORGANIZACJE, istota, struktury, procesy. Wyd. Uniwersytet Łódzki
Łódź 1996 i następne .
8.   Bogdan Sojkin (red.): ZARZĄDZANIE PRODUKTEM, PWE Warszawa 2003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Zrozumienie wykładu wymaga często prezentacji studium przypadków z praktyki.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ORPRP_W01: </w:t>
      </w:r>
    </w:p>
    <w:p>
      <w:pPr/>
      <w:r>
        <w:rPr/>
        <w:t xml:space="preserve">zna ogólne zasady tworzenia i rozwoju form indywidualnej przedsiębiorczości, wykorzystującej wiedzę z dziedziny i dyscypliny nauki, właściwej dla studiowanego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wykorzystuje zdobytą wiedzę do rozstrzygania dylematów pojawiających się w pracy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2026-09-08T12:30:35+02:00</dcterms:created>
  <dcterms:modified xsi:type="dcterms:W3CDTF">2026-09-08T12:30:35+02:00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