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 (30h wykład + 15 h ćwiczenia), zapoznanie się z literaturą 35 h, przygotowanie do zaliczenia wykładu 20 h, przygotowanie do zaliczenia ćwiczeń 20 h.
Razem 120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 (30h wykład + 15 h ćwiczenia).
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h, przygotowanie do zaliczenia wykładu 20 h, przygotowanie do zaliczenia ćwiczeń 20 h.
Razem 75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rachunkowości jako międzynarodowego języka biznesu przez opanowanie nowoczesnego prawa bilansowego; nabycie wiedzy w zakresie wyceny składników bilansowych i systemów ewidencyjnych zmierzających do odzwierciedlenia sytuacji majątkowo-kapitałowej i finansowej przedsiębiorstw; praktyczne zaznajomienie studentów z księgowaniem operacji gospodarczych w systemach kont syntetycznych, analitycznych i z procedurami tworzenia bilansu, rachunku zysków i strat oraz rachunku przepływów pieniężnych; uświadomienie wartości poznawczych sprawozdawczości finansowej jednostek gospodarczych w zarządzaniu.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Zagadnienia wstępne rachunkowości.
2. Bilans księgowy.
3. Konta księgowe. 
4. Rachunek zysków i strat.
5. Współmierność kosztów i przychodów.
6. Rozrachunki.
7. Zasady wyceny i ewidencji rzeczowych aktywów obrotowych.
8. Amortyzacja i ewidencja środków trwałych oraz wartości niematerialnych i prawnych.
9. Aktywa finansowe i własne papiery wartościowe.
10. Rachunek przepływów pieniężnych.
11. Podatek dochodowy i rozliczenie wyniku finansowego.
ĆWICZENIA:
1. Bilans księgowy i operacje bilansowe.
2. Konto księgowe.
3. Rachunek zysków i strat. 
4. Ewidencja zapasów, instrumentów finansowych, aktywów trwałych.
5. Rachunek przepływów pieniężnych.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
[2] Kalwasińska E., Maciejowska D., Rachunkowość finansowa w teorii i praktyce, Wydawnictwo Naukowe Wydziału Zarządzania Uniwersytetu Warszawskiego, Warszawa 2011.
[3] Ustawa z dnia 29 września 1994 r. o rachunkowości, tekst jednolity: DzU nr 152/2009, poz. 1223.
[4] Gmytrasiewicz M., Karmańska A., Rachunkowość finansowa, Difin, Warszawa 2009. 
Matuszewicz J., Matuszewicz P., Rachunkowość od podstaw, FINANS-SERVIS, Warszawa 2010.
[5] Olchowicz I., Podstawy rachunkowości, tom 1, Difin, Warszawa 2007
[6] Sawicki K., Podstawy rachunkowości, Polskie Wydawnictwo Ekonomiczne,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usystematyzowaną wiedzę w zakresie podstaw i zasad prawnych rachunkowości, majątku, kapitału przedsiębiorstwa, bilansu, przychodów, kosztów, wyniku finansowego, rachunku zysków i strat, operacji gospodarczych bilansowych i wynikowych, zasad funkcjonowania kont księgowych, planu kont, ewidencji kapitałów, środków pieniężnych, papierów wartościowych, rozrachunków, majątku trwałego, zapasów, wyceny składników majątkowych, metody ustalania wyniku finansowego, sprawozdawczości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K_U23: </w:t>
      </w:r>
    </w:p>
    <w:p>
      <w:pPr/>
      <w:r>
        <w:rPr/>
        <w:t xml:space="preserve">Potrafi wykorzystać nabytą wiedzę z zakresu rachunkowości finansowej w podejmowaniu decyzji zarządczych,  potrafi posługiwać się parametrami rachunkowości finansowej przy analizie i planowaniu finansowym oraz w pozyskiwaniu funduszy przez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posługiwać się zasadami i instrumentami zarządzania, podstawami teoretycznymi, formami oraz ogólnymi zasadami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Potrafi wykorzystać podstawowe kategorie ekonomiczne oraz przepisów prawa do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2026-01-13T08:05:17+01:00</dcterms:created>
  <dcterms:modified xsi:type="dcterms:W3CDTF">2026-01-13T08:05:17+01:00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