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h, praca własna studenta: teoretyczne przygotowanie do opracowania projektu badania marketingowego - 20 h, opracowanie projektu badania marketingowego - 25 h. Razem 60 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rynek i jego typy; przedsiębiorstwo; zarządzanie przedsiębiorstwem; funkcje przedsiębiorstwa; analiza SWOT; analizy portfelowe; konkurencja i jej rodzaje konkurencji; analiza strategiczna firmy; pozycja konkurencyjna; badanie rynkowe; marketing; orientacja marketingowa; zasady i funkcje marketingu; konsumenci i nabywcy; produkt, cena, dystrybucja i promocja jako kompozycja instrumentow marketingowych (marketing-mix); system informacji marketingowej; badanie marketingowe; kwestionariusz; ankieta; hipoteza badawcza; grupa docelowa; badanie pierwotne; badanie wtórne; firmy badawcze; wywiadownie gospodarcze; biznes plan; plan marketingowy.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w/g liczebności grup dziekańskich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własnego projektu badania marketingowego.
Prezentacja projektu badania marketingowego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Mazurek-Łopacińska (red.): Badania Marketingowe. Teoria i praktyka, PWN 2005
2. Gilbert A. Churchill, Badania marketingowe. Podstawy metodologiczne: PWN 2002
3. S. Kaczmarczyk: Badania marketingowe, metody i techniki. PWE, Warszawa 2002
4. E. Duliniec: Badania marketingowe w zarządzaniu przedsiębiorstwem. PWN 1997
5. Z. Kędzior, K. Karcz: Badania marketingowe w praktyce. PWE 2001
6. A.M. Nikodemska-Wołowik, Jakościowe badania marketingowe, PWN 1999
4. S. Mynarski: Metody badań marketingowych. PWN 1990
5. J. S. Schroeder: Badania marketingowe rynków zagranicznych. Wyd. Akademii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usystematyzowaną wiedzę z zakresu metod doboru próby, rodzajów i budowy narzędzi badawczych, analizy i interpretacji danych, sposobów opracowania raportu z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(włściwa metoda doboru próby, opracowanie narżędzia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podejmować decyzję i uzasadnić celowość przeprowadzenia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(ukazanie obszarów deficytu informacyjnego w kontekście decyzji marketingowej)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zlecić i zorganizować badanie marketingowe oraz uczestniczyć w badaniu marketingowym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(przedstawienie danych wyjściowych, zidentyfikowanie zmiennych do zbadania, postawienie hipotezy, projekt tablic wynikowych, harmonogram i kosztorys badania)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K_U24: </w:t>
      </w:r>
    </w:p>
    <w:p>
      <w:pPr/>
      <w:r>
        <w:rPr/>
        <w:t xml:space="preserve">Potrafi przeprowadzić badanie pilotażowe i wyciągnąc wnioski odnośnie narzędzia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(zbudowanie i zweryfikowanie narzędzia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podczas zajęć i wersja opisowa projektu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zachowania standardów etycznych w badaniach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(dobór etycznych technik pomiaru)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K-K06: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fragmentów/całości projektu własnego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2026-10-03T13:57:17+02:00</dcterms:created>
  <dcterms:modified xsi:type="dcterms:W3CDTF">2026-10-03T13:57:17+02:00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