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1</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model ekonomiczny, prowa w ekonomii, teorie ekonomiczne, popyt, podaż, przychód, koszt, zysk, równowaga rynkowa, teoria przedsiębiorstwa, segmentacja rynków, rynek pracy rynek czynników wytwórczych, rynek finansowy...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Opanowanie podstawowych zagadnień mikroekonomicznych, tzn. funkcjonowania rynku, form konkurencji i analizy decyzji konsumentów oraz producentów. Głównym celem jest zaprezentowanie i wyjaśnienie wzajemnych związków między działającymi prawami popytu i podaży a ceną, płacą, kursem papierów wartościowych i ich wpływu na decyzje podmiotów gospodarczych. Podstawowym narzędziem analizy ekonomicznej jest powszechnie stosowana analiza modelowa. Model ekonomiczny pozwala skoncentrować się na analizie pewnego procesu czy zjawiska ekonomicznego i określeniu czynników wpływających na jego kształtowanie.</w:t>
      </w:r>
    </w:p>
    <w:p>
      <w:pPr>
        <w:keepNext w:val="1"/>
        <w:spacing w:after="10"/>
      </w:pPr>
      <w:r>
        <w:rPr>
          <w:b/>
          <w:bCs/>
        </w:rPr>
        <w:t xml:space="preserve">Treści kształcenia: </w:t>
      </w:r>
    </w:p>
    <w:p>
      <w:pPr>
        <w:spacing w:before="20" w:after="190"/>
      </w:pPr>
      <w:r>
        <w:rPr/>
        <w:t xml:space="preserve">1.  WPROWADZENIE DO EKONOMII:
Przedmiot i cel ekonomii; Teorie ekonomiczne i modele ekonomiczne; Ekonomia normatywna i pozytywna; Główne nurty ekonomiczne; Cel gospodarowania;
Produkcja, podział i konsumpcja; Gospodarowanie jako struktura mikropodmiotów;
Mikroekonomia, mezoekonomia,  makroekonomia;
2.GOSPODAROWANIE JAKO PROCES DOKONYWANIA WYBORÓW:
Wybory ekonomiczne a właściwości czynników produkcji; Krawędź możliwości produkcji w krótkim okresie; Krawędź możliwości produkcji w długim okresie; Prawo malejących przychodów; Prawo rosnących kosztów relatywnych; Koszt alternatywny;  Metody dokonywania wyborów ekonomicznych; Wybory gospodarstw domowych i przedsiębiorstw;
Model optymalizacji decyzji mikroekonomicznych;
3.RYNEK I GOSPODARKA RYNKOWA:
Wymiana i rynek; Mechanizm rynkowy; Model gospodarki rynkowej; Gospodarka mieszana;
4.NARZĘDZIA ANALIZY EKONOMICZNEJ:
Dane ekonomiczne; Wskaźniki; Wielkości nominalne i realne; Mposoby mierzenie zmian wielkości ekonomicznych; Modele ekonomiczne; Modele ekonomiczne a dane ekonomiczne;
Wykresy, linie i równania;
5.TEORIA RYNKU:
Strona popytu; Prawo popytu i krzywa popytu; Wieloczynnikowa funkcja popytu;
Strona podaży; Prawo podaży i krzywa podaży;  Wieloczynnikowa funkcja podaży;
Równowaga rynkowa;
6. RÓWNOWAGA RYNKOWA:
Równowaga rynkowa w ujęciu statycznym; Równowaga rynkowa w praktyce;
Zmiany równowagi; Model pajęczyny;
7. ELASTYCZNOŚĆ POPYTU I PODAŻY:
Pojęcie elastyczności funkcji; Elastyczność funkcji popytu; Elastyczność cenowa popytu;
Elastyczność cenowa podaży; 
8.ZASTOSOWANIA TEORII RYNKU:
Regulacja cen przez państwo; Wpływ podatków i dotacji na popyt i podaż; 
10.TEORIA UŻYTECZNOŚCI :
Preferencje konsumenta; Równowaga konsumenta przy ograniczeniu budżetowym;
Zmiany cen a równowaga konsumenta; Wpływ zmian dochodów na równowagę konsumenta; Efekt substytucyjny i efekt dochodowy zmian cen;
Alternatywne koncepcje wyborów konsumenta; 
  11. PRZEDSIĘBIORSTWO W GOSPODARCE I EKONOMII
Przedsiębiorstwo i jego funkcje w gospodarce; Organizacja i wielkość przedsiębiorstwa. Rodzaje przedsiębiorstw; Neoklasyczna teoria firmy- podstawowe założenia;
12. DECYZJE PRODUCENTA:
Cele i ograniczenia firm; Funkcja produkcji; Produkcyjność w krótkim okresie;
Produkcyjność w długim okresie; Pojęcie kosztów i ich rodzaje; Koszty w krótkim okresie;
Koszty w długim okresie; Korzyści i niekorzyści skali produkcji; Przychody, koszty i zyski firmy;
13. PRODUCENCI NA RYNKU KONKURENCJI DOSKONAŁEJ: 
Konkurencja doskonała i jej cechy charakterystyczne; Funkcjonowanie firmy wolnokonkurencyjnej; Przychody firmy wolnokonkurencyjnej; Równowaga firmy wolnokonkurencyjnej; Trzy sytuacje możliwe w krótkim okresie;
Krzywa podaży firmy doskonale konkurencyjnej i gałęzi doskonale konkurencyjnej;
Długookresowe decyzje firmy wolnokonkurencyjnej;
14. TEORIA OPTIMUM OGÓLNEGO W WARUNKACH DOSKONAŁEJ KONKURENCJI:
Równowaga ogólna a optimum gospodarki; Optimum wymiany; Optimum produkcji;
Optimum ogólne; Optimum gospodarki w praktyce;
15. MONOPOL:
Monopol i jego cechy charakterystyczne; Funkcjonowanie firmy w monopolu;
Przychody firmy w monopolu; Przychody i elastyczność; Równowaga w monopolu;
Długookresowa równowaga firmy monopolistycznej; Monopol dyskryminujący;
</w:t>
      </w:r>
    </w:p>
    <w:p>
      <w:pPr>
        <w:keepNext w:val="1"/>
        <w:spacing w:after="10"/>
      </w:pPr>
      <w:r>
        <w:rPr>
          <w:b/>
          <w:bCs/>
        </w:rPr>
        <w:t xml:space="preserve">Metody oceny: </w:t>
      </w:r>
    </w:p>
    <w:p>
      <w:pPr>
        <w:spacing w:before="20" w:after="190"/>
      </w:pPr>
      <w:r>
        <w:rPr/>
        <w:t xml:space="preserve">egzamin jest przeprowadzany w formie ustnej; warunkiem dopuszczenia do egzaminu jest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1.Samuelson PA., Nordhaus W.D., Ekonomia, PWN, Warszawa 1999
2.Varian H. R., Mikroekonomia, PWN, Warszawa2003.
3.Klimczak B. Mikroekonomia, Wydawnictwo Akademii Ekonomicznej im. Oskara Langego we Wrocławiu 2005
4.D. Begg, S. Fischer, R. Dornbusch, Mikroekonomia, PWE, Warszawa, 1998r.
1.Kamerschen D.R., McKenzie R.B., Nardinelli C, Ekonomią Gdańsk 1998
2.Nasiłowski M., System rynkowy, Wydanictwo Key Text, Warszawa 2003
3.Nojszewska E., Podstawy ekonomii,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[S1P_W01],[S1P_W02]   : </w:t>
      </w:r>
    </w:p>
    <w:p>
      <w:pPr/>
      <w:r>
        <w:rPr/>
        <w:t xml:space="preserve">ma podstawową wiedzę o charakterze nauk społecznych, ich miejscu w systemie nauk i relacjach do innych nauk, ma podstawową wiedzę o typowych rodzajach struktur i instytucji społecznych (kulturowych, politycznych, prawnych i ekonomicznych) i ich podstawowych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[S1A_U01],[S1A_U08]: </w:t>
      </w:r>
    </w:p>
    <w:p>
      <w:pPr/>
      <w:r>
        <w:rPr/>
        <w:t xml:space="preserve">potrafi prawidłowo interpretować zjawiska społeczne (kulturowe, polityczne, prawne, ekonomiczne) właściwe dla dziedzin i dyscyplin nauki, właściwych dla studiowanego kierunku studiów, posiada umiejętność rozumienia i analizowania zjawisk społecznych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[S1A_K05], [S1P_K01]: </w:t>
      </w:r>
    </w:p>
    <w:p>
      <w:pPr/>
      <w:r>
        <w:rPr/>
        <w:t xml:space="preserve">umie uczestniczyć w przygotowaniu projektów społecznych (politycznych, gospodarczych, obywatelskich) uwzględniając aspekty prawne, ekonomiczne i polityczne, rozumie potrzebę uczenia się przez całe życie</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[S1A_W01],  [S1A_W02]: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 Ma elementarną wiedzę w zakresie mikroekonomii, ekonomii pozytywnej i normatywnej, głównych nurtów ekonomii, popytu, podaży, konkurencji doskonałej, równowagi rynkowej, elastyczności popytu i podaży, kosztów w krótkim i długim okresie, zachowania organizacji na rynku, przedsiębiorstwa i jego funkcji w gospodarce, renty ekonomicznej, równowagi organizacji na rynku konkurencyjnym i rynku pracy, wpływu czynników ekonomicznych na bezpieczeństwo instytucji i procesy zarządzania, Organizacji w budowan</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6" w:name="_Toc6"/>
      <w:r>
        <w:t>Profil ogólnoakademicki - umiejętności</w:t>
      </w:r>
      <w:bookmarkEnd w:id="6"/>
    </w:p>
    <w:p>
      <w:pPr>
        <w:keepNext w:val="1"/>
        <w:spacing w:after="10"/>
      </w:pPr>
      <w:r>
        <w:rPr>
          <w:b/>
          <w:bCs/>
        </w:rPr>
        <w:t xml:space="preserve">Efekt [S1A_U01], [S1A_U08]: </w:t>
      </w:r>
    </w:p>
    <w:p>
      <w:pPr/>
      <w:r>
        <w:rPr/>
        <w:t xml:space="preserve">ma podstawową wiedzę o charakterze nauk społecznych, ich miejscu w systemie nauk i relacjach do innych nauk, ma podstawową wiedzę o różnych rodzajach struktur i instytucji społecznych (kulturowych, politycznych, prawnych i ekonomicznych) i ich istotnych elementach</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7" w:name="_Toc7"/>
      <w:r>
        <w:t>Profil ogólnoakademicki - kompetencje społeczne</w:t>
      </w:r>
      <w:bookmarkEnd w:id="7"/>
    </w:p>
    <w:p>
      <w:pPr>
        <w:keepNext w:val="1"/>
        <w:spacing w:after="10"/>
      </w:pPr>
      <w:r>
        <w:rPr>
          <w:b/>
          <w:bCs/>
        </w:rPr>
        <w:t xml:space="preserve">Efekt [S1P_K05], [S1P_K07]: </w:t>
      </w:r>
    </w:p>
    <w:p>
      <w:pPr/>
      <w:r>
        <w:rPr/>
        <w:t xml:space="preserve">umie uczestniczyć w przygotowaniu projektów społecznych (politycznych, gospodarczych, obywatelskich) uwzględniając aspekty prawne, ekonomiczne i polityczne, potrafi myśleć i działać w sposób przedsiębiorczy</w:t>
      </w:r>
    </w:p>
    <w:p>
      <w:pPr>
        <w:spacing w:before="60"/>
      </w:pPr>
      <w:r>
        <w:rPr/>
        <w:t xml:space="preserve">Weryfikacja: </w:t>
      </w:r>
    </w:p>
    <w:p>
      <w:pPr>
        <w:spacing w:before="20" w:after="190"/>
      </w:pPr>
      <w:r>
        <w:rPr/>
        <w:t xml:space="preserve">egzamin jest przeprowadzany w formie ustnej; warunkiem dopuszczenia do egzaminu jest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2026-05-30T04:06:26+02:00</dcterms:created>
  <dcterms:modified xsi:type="dcterms:W3CDTF">2026-05-30T04:06:26+02:00</dcterms:modified>
</cp:coreProperties>
</file>

<file path=docProps/custom.xml><?xml version="1.0" encoding="utf-8"?>
<Properties xmlns="http://schemas.openxmlformats.org/officeDocument/2006/custom-properties" xmlns:vt="http://schemas.openxmlformats.org/officeDocument/2006/docPropsVTypes"/>
</file>