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Business English 2 </w:t>
      </w:r>
    </w:p>
    <w:p>
      <w:pPr>
        <w:keepNext w:val="1"/>
        <w:spacing w:after="10"/>
      </w:pPr>
      <w:r>
        <w:rPr>
          <w:b/>
          <w:bCs/>
        </w:rPr>
        <w:t xml:space="preserve">Koordynator przedmiotu: </w:t>
      </w:r>
    </w:p>
    <w:p>
      <w:pPr>
        <w:spacing w:before="20" w:after="190"/>
      </w:pPr>
      <w:r>
        <w:rPr/>
        <w:t xml:space="preserve">Mgr Barbara Olszewska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BUSE2 </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Business and environment, corparate structures and strategy. Employment, recruitment, working conditions, new technology, innovation, management, marketing, brands, advertising, business media, small business (retailing, franchising), corporate alliances, globalisation, finance, banking, stock exchange, insurance, intercultural awareness.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Powtórzenie i rozszerzenie materiału morfosyntaktycznego, leksykalnego i gramatycznego w kontekście business English. Rozwijanie sprawności porozumiewania się w sytuacjach życia codziennego i zawodowego rozumianych jako linguistic- i extra - linguistic skills na podstawie oryginalnych tekstów w specjalistycznej literaturze biznesowej i ekonomicznej. Reformułowanie struktur językowych i pojęć w formie prezentacji, wnioskowania, streszczania, analizowania i dyskusji. Kurs przeznaczony jest dla studentów na poziomie średnio i wyże - średniozaawansowanych. Wymagana jest dość swobodna komunikacja językowa.</w:t>
      </w:r>
    </w:p>
    <w:p>
      <w:pPr>
        <w:keepNext w:val="1"/>
        <w:spacing w:after="10"/>
      </w:pPr>
      <w:r>
        <w:rPr>
          <w:b/>
          <w:bCs/>
        </w:rPr>
        <w:t xml:space="preserve">Treści kształcenia: </w:t>
      </w:r>
    </w:p>
    <w:p>
      <w:pPr>
        <w:spacing w:before="20" w:after="190"/>
      </w:pPr>
      <w:r>
        <w:rPr/>
        <w:t xml:space="preserve">ĆWICZENIA 1. Travel. 2. Trade. Import, export. 3. Money. Banking. 4. The Stock Market. 5. Presentations. 6. The Business Media. 7. Innovation. Technological World. 8. Business Across Cultures. 9. Company performance. 10. Business and Environment. 11. Change. 12. Effective Communication Strategies. 13. Key to Abbreviations.</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Sue Robinson: "First Insights into Business", Pearson Education Ltd 2000 2. G. Tullis, T.Trappe: "New Insights into Business", Pearson Education Ltd 2000 3. D. Cotton, D. Falvey, S. Kent : "Market Leader", Pearson Education Ltd 2000 4. D. Cotton S. Robinson: "Business Class", Thomas Nelson and Sons 5. S. Flinders, S. Sweeney: "Business English pair Work", Penguin Books 6. N. Brieger, S. Sweeney: "The Language of Business English" Prentice Hall 7. P. Strutt "Longman Business English Usage", Longman Group UK Ltd 8. "longman Business English Dictionary", Longman Group UK Ltd 9. Tematyczne słowniki specjalistyczne.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2026-07-29T21:41:24+02:00</dcterms:created>
  <dcterms:modified xsi:type="dcterms:W3CDTF">2026-07-29T21:41:24+02:00</dcterms:modified>
</cp:coreProperties>
</file>

<file path=docProps/custom.xml><?xml version="1.0" encoding="utf-8"?>
<Properties xmlns="http://schemas.openxmlformats.org/officeDocument/2006/custom-properties" xmlns:vt="http://schemas.openxmlformats.org/officeDocument/2006/docPropsVTypes"/>
</file>