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aplikacji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Michał Wiśniewski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informatyczne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PRAPI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30 h, zapoznanie się ze wskazana literaturą 20 h, przygotowanie do zaliczenia przedmiotu 10 h Razem 60 godz.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kontaktowe 30 h, 30 godz.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Zapoznanie się ze wskazana literaturą 15 h, przygotowanie do zaliczenia przedmiotu 15 h Razem 30 godz. 1ECTS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Słowa kluczowe: 
Założenia wdrożeniowe, zależność funkcji, funkcjonalność aplikacji, komponenty aplikacji, aplikacje okienkowe, SQL, baza danych, kontrolki interfejsu użytkownika, architektura aplikacji, zapis do bazy danych, odczyt z bazy danych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składa się z laboratorium opartego na samodzielnej pracy twórczej. Na kolejnych zajęciach studenci tworzą poszczególne składowe aplikacji w architekturze klient – serwer.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– Laboratorium 30h:
2h – Architektura aplikacji wspomagających zarządzanie:
Przykłady interesujących rozwiązań. Omówienie definiowania założeń dla opracowania aplikacji.
2h – Zadania przykładowe 1:
Utworzenie bazy danych. Statyczne programowanie interfejsu użytkownika. Odczyt z bazy danych do kontrolki datagrid.
2h – Zadanie przykładowe 2:
Zapis do bazy danych bezpośrednio do tabel. Zapis do bazy danych z wykorzystaniem procedur. Wybór tematów prac zaliczeniowych, podział za zespoły.
2h – Konsultacje założeń dla aplikacji zaliczeniowych: 
Konsultacje z zakresu prawidłowości tworzenia założeń aplikacji zaliczeniowych.
2h – Zadanie przykładowe 3:
Dynamiczne programowanie interfejsu użytkownika.
2h – Ocena założeń prac zaliczeniowych:
Prezentacja założeń projektów zaliczeniowych przez studentów.
Wystawienie ocen z założeń aplikacji zaliczeniowych.
4h – Praca samodzielna studentów nad aplikacją zaliczająca:
Utworzenie tabel bazy danych.
Implementacja procedur modyfikacji danych.
2h – Testowanie prawidłowości funkcjonowania bazy danych:
Opracowanie planu testów.
Przeprowadzenie testów.
8h – Praca samodzielna studentów nad aplikacją zaliczająca:
Implementacja interfejsu użytkownika
Implementacja połączenia z bazą danych
2h – Ocena aplikacji zaliczeniowej
Oddanie przez studentów aplikacji zaliczeniowych
Ocena aplikacji zaliczeniowych
2h – Uzupełnienie aplikacji zaliczeniowych o krytyczne braki warunkujące zaliczenie
Implementacja przez studentów poprawek w aplikacjach zaliczeniowych
Ocena poprawionych aplikacji zaliczeniowych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ma do wykonania - projekt i implementację określonego rozwiązania informatycznego – Zadanie wykonywane samodzielnie lub w grupach 2-osobowych, rozliczane na podstawie prezentacji działającego systemu oraz odbioru dokumentacji systemu.
Ocena końcowa liczona jako średnia ważona: 40% założenia i 60% implementacja aplikacji bazodanowej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
•	Anders Hejlsberg, Mads Torgersen, Scott Wiltamuth, Peter Golde, - Język C#. Programowanie. Wydanie III. Microsoft .NET Development Series, Helion, Gliwice 2010
•	Joseph Mayo - C# 3.0 dla .NET 3.5. Księga eksperta, Helion, 2010
Laboratorium:
•	Odpowiednio przygotowana maszyna wirtualna, umożliwiająca dużą swobodę działania w zakresie modyfikacji konfiguracji poszczególnych komponentów aplikacji
Oprogramowanie:
•	MS SQL Server
•	MS Visual Studio
•	MS Virtual PC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K_W78 K_W85 K_W87 : </w:t>
      </w:r>
    </w:p>
    <w:p>
      <w:pPr/>
      <w:r>
        <w:rPr/>
        <w:t xml:space="preserve">Student ma wiedze z zakresu metod identyfikacji i projektowania funkcjonalności dla projektowanej aplikacji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K_U88 K_U90: </w:t>
      </w:r>
    </w:p>
    <w:p>
      <w:pPr/>
      <w:r>
        <w:rPr/>
        <w:t xml:space="preserve">Student potrafi określać rodzaj architektury aplikacji oraz definiować założenia projektowe dla tworzonej aplikacji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 K_U90: </w:t>
      </w:r>
    </w:p>
    <w:p>
      <w:pPr/>
      <w:r>
        <w:rPr/>
        <w:t xml:space="preserve">Student potrafi opracować projekt oraz wykonać bazę danych dla tworzonej aplikacji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K_U88: </w:t>
      </w:r>
    </w:p>
    <w:p>
      <w:pPr/>
      <w:r>
        <w:rPr/>
        <w:t xml:space="preserve">Student potrafi opracować założenia projektowe oraz wykonać interfejs okienkowy dla użytkowników aplikacji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K_U93: </w:t>
      </w:r>
    </w:p>
    <w:p>
      <w:pPr/>
      <w:r>
        <w:rPr/>
        <w:t xml:space="preserve">Student ma umiejętności umożliwiające praktyczne spojrzenie na architekturę aplikacji służącej zarządzaniu przedsiębiorstwem z technicznego punktu widzenia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K_K06 K_K07: </w:t>
      </w:r>
    </w:p>
    <w:p>
      <w:pPr/>
      <w:r>
        <w:rPr/>
        <w:t xml:space="preserve">Student wykazuje gotowość do uczestnictwa w pracach zespołu zajmującego się definiowaniem założeń oraz wykonaniem aplikacji dla celów zarządczych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K_K02: </w:t>
      </w:r>
    </w:p>
    <w:p>
      <w:pPr/>
      <w:r>
        <w:rPr/>
        <w:t xml:space="preserve">Student ma świadomość ważności informacji zarządczej i rozumie jak istotny jest łatwy dostęp do tego typu danych dla użytkowników aplikacji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K_K01: </w:t>
      </w:r>
    </w:p>
    <w:p>
      <w:pPr/>
      <w:r>
        <w:rPr/>
        <w:t xml:space="preserve">Student potrafi uzupełnić i doskonalić zdobytą wiedzę i umiejętności w oparciu o źródła literaturowe i przypadki case study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2025-05-07T05:14:07+02:00</dcterms:created>
  <dcterms:modified xsi:type="dcterms:W3CDTF">2025-05-07T05:14:07+02:00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