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30 h, zapoznanie się ze wskazana literaturą 40 h, przygotowanie do zaliczenia przedmiotu 20 h Razem 120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korekta testów i indywidualnych, nieobligatoryjnych zadań aktywizujących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wskazana literaturą 40 h, przygotowanie do zaliczenia przedmiotu 20 h Razem 60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M.M. Sysło - Algorytmy, WSiP, Warszawa 1997.
7. R.J. Wilson - Wprowadzenie do teorii grafów, PWN, Warszawa 1998. 
8. Z. Ziembiński - Logika praktyczna, PWN,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K_W02: </w:t>
      </w:r>
    </w:p>
    <w:p>
      <w:pPr/>
      <w:r>
        <w:rPr/>
        <w:t xml:space="preserve">ma usystematyzowana wiedzę z zakresu znaczenia wybranych modeli formalnych np. teoriomnogościowych, grafowych, predykatowych, wykorzystywanych we współczesnych systemach informatycznych, np. bazach danych, systemach ekspertowych.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K_W03: </w:t>
      </w:r>
    </w:p>
    <w:p>
      <w:pPr/>
      <w:r>
        <w:rPr/>
        <w:t xml:space="preserve">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wykorzystywać nabytą wiedzę z matematyki do opisu procesów decyzyjnych i budowy modeli zarządczych.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K_U02: </w:t>
      </w:r>
    </w:p>
    <w:p>
      <w:pPr/>
      <w:r>
        <w:rPr/>
        <w:t xml:space="preserve">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dokonać matematycznego opisu zjawisk fizycznych i zagadnień technicznych; formułowania modeli matematycznych i ich stosowania</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rozumie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K_K03: </w:t>
      </w:r>
    </w:p>
    <w:p>
      <w:pPr/>
      <w:r>
        <w:rPr/>
        <w:t xml:space="preserve">potrafi przekazać informację o opracowanym przez siebie sposobie rozwiązania zadania w sposób powszechnie zrozumiały</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2026-10-21T02:19:36+02:00</dcterms:created>
  <dcterms:modified xsi:type="dcterms:W3CDTF">2026-10-21T02:19:36+02:00</dcterms:modified>
</cp:coreProperties>
</file>

<file path=docProps/custom.xml><?xml version="1.0" encoding="utf-8"?>
<Properties xmlns="http://schemas.openxmlformats.org/officeDocument/2006/custom-properties" xmlns:vt="http://schemas.openxmlformats.org/officeDocument/2006/docPropsVTypes"/>
</file>