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Urządzeń mechatronicznych </w:t>
      </w:r>
    </w:p>
    <w:p>
      <w:pPr>
        <w:keepNext w:val="1"/>
        <w:spacing w:after="10"/>
      </w:pPr>
      <w:r>
        <w:rPr>
          <w:b/>
          <w:bCs/>
        </w:rPr>
        <w:t xml:space="preserve">Koordynator przedmiotu: </w:t>
      </w:r>
    </w:p>
    <w:p>
      <w:pPr>
        <w:spacing w:before="20" w:after="190"/>
      </w:pPr>
      <w:r>
        <w:rPr/>
        <w:t xml:space="preserve">Dr inż. Maciej Bodnicki / adiunkt / dr inż. Ksawery Szykiedans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jest znajomość wybranych zagadnień z zakresu podstaw konstrukcji urządzeń precyzyjnych, napędów elektrycznych, narzędzi 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Umiejętność integracji podukładów mechanicznych, elektrycznych i informatycznych w .urządzeniu. Umiejętność opracowania dokumentacji technicznej takich systemów oraz materiałów promocyjnych. Praktyczna umiejętność pracy w zespole projektowym</w:t>
      </w:r>
    </w:p>
    <w:p>
      <w:pPr>
        <w:keepNext w:val="1"/>
        <w:spacing w:after="10"/>
      </w:pPr>
      <w:r>
        <w:rPr>
          <w:b/>
          <w:bCs/>
        </w:rPr>
        <w:t xml:space="preserve">Treści kształcenia: </w:t>
      </w:r>
    </w:p>
    <w:p>
      <w:pPr>
        <w:spacing w:before="20" w:after="190"/>
      </w:pPr>
      <w:r>
        <w:rPr/>
        <w:t xml:space="preserve"> P: 
Wymagania techniczne i użytkowe. Zastosowania urządzeń – zadania i funkcje realizowane przez urządzenia. Wpływ środowiska pracy. Aspekty ekonomiczne. 
Przegląd rozwiązań urządzeń zbliżonych funkcjonalnie. Możliwości realizacji zadania poprzez budowę układu mechatronicznego. 
Wybór i omówienie koncepcji ogólnej - wymagania techniczne; podział urządzenia na bloki funkcjonalne. 
Analiza wzajemnego wzajemnych zależności struktury elektromechanicznej, elektronicznej i informatycznej. Ustalenie powiązań pomiędzy blokami urządzenia. 
Analiza wzajemnego wzajemnych zależności struktury elektromechanicznej, elektronicznej i informatycznej. Ustalenie powiązań pomiędzy blokami urządzenia. 
Dobór aktywatorów, określenie sprawności i bilans mocy 
Wytypowanie sygnałów sprzężeń. Dobór przetworników pomiarowych, zaprojektowanie struktury połączeń sygnałowych 
Analiza rozwiązań węzłów konstrukcyjnych, wybór rozwiązań, opracowanie szkicu konstrukcji mechanicznej, obliczenia sprawdzające 
Opracowanie algorytmów pracy projektowanego systemu 
Prezentacja przyjętego sposobu realizacji. Opracowanie pełnej wersji założeń konstrukcyjnych  
Zastosowanie narzędzi projektowania 3D do opracowania wizualizacji projektowanego urządzenia – cz. I 
Zastosowanie narzędzi projektowania 3D do opracowania wizualizacji projektowanego urządzenia – cz. II 
Opracowanie dokumentacji konstrukcyjnej na podstawie opracowanego modelu 3D 
Opracowanie materiałów reklamowych; opracowanie instrukcji użytkowania urządzenia, zaliczenie projektowania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VDI 2206 Entwicklungsmethodik mechatronischer Systeme. Beuth Verlag 2004  
Pelz G.: Mechatronic systems – modeling and simulation with HALs. John Wiley &amp; Sons. The Atrium, Southern Gate, Chichester, 2002 
Praca zbiorowa pod red. C. Kratochvila i J. Krejsy: Modelling of drive systems,  Brno University of Technology, 2003
Praca zbiorowa pod red. W. Oleksiuka: Konstrukcja przyrządów i urządzeń precyzyjnych. Wydawnictwa Naukowo-Techniczne. Warszawa, 1996. 
Heimann B., Gerth W., Popp K.: Mechatronika. Komponenty, Metody, Przykłady. PWN, Warszawa, 2001 
Praca zbiorowa pod red. D. Schmida: Mechatronika. Wydawnictwo REA,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2026-09-09T19:59:36+02:00</dcterms:created>
  <dcterms:modified xsi:type="dcterms:W3CDTF">2026-09-09T19:59:36+02:00</dcterms:modified>
</cp:coreProperties>
</file>

<file path=docProps/custom.xml><?xml version="1.0" encoding="utf-8"?>
<Properties xmlns="http://schemas.openxmlformats.org/officeDocument/2006/custom-properties" xmlns:vt="http://schemas.openxmlformats.org/officeDocument/2006/docPropsVTypes"/>
</file>