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udział w zajęciach audytoryjnych -wyklad 45 h, Praca własna, przygotowanie projektu systemu zarządzania ciągłą zdatnością do lotu dla wybranych samolotów nim 10 egzemplarzy dwu typów dla założonej siatki połączeń i profilu firmy - 30h, przygotowanie prezentacji dotyczącej wypadków i incydentów lotniczych dla wybranych do analizy dwu typów samolotów na podstawie opracowanych raportów komisji badania wypadków lotniczych- 10h
RAZEM: 85h=3ECTS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pracy studenta: udział w zajęciach audytoryjnych -wyklad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studenta: Praca własna, przygotowanie projektu systemu zarządzania ciągłą zdatnością do lotu dla wybranych samolotów nim 10 egzemplarzy dwu typów dla założonej siatki połączeń i profilu firmy - 30h, przygotowanie prezentacji dotyczącej wypadków i incydentów lotniczych dla wybranych do analizy dwu typów samolotów na podstawie opracowanych raportów komisji badania wypadków lotniczych- 10h
RAZEM: 40h=1,5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NK308 - Budowa i projektowanie obiektów latających 2 (BIPOL2)
NK315 - Eksploatacja statków latających (EKSTAL)
NK321 - Fizyczne podstawy zagrożeń atmosferycznych (FIPOZA)
NK335 - Materiały lotnicze (MATERLO)
NK460 - Probabilistyka (PROBA)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sytemów zarządzania ciągłą zdatnością do lotu, znajomość prawnych wymogów (EASA, FAA) oraz system zarządzania bezpieczeństwem, sposoby minimalizacji ryzyka powstawania uszkodzeń eksploatacyjnych i rozwój metodyk prewencyjnych zgodnie z filozofią ciągłego doskonalemia.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zostana przepisy wykonawcze Part M i Part 145. Przedstawione zostana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 
Dodatkowa literatura:
- Materiały na stronach: http://www.easa.eu.int/, http://www.ulc.gov.pl/ , http://www.ntsb.gov/,                           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ZEOL_W: </w:t>
      </w:r>
    </w:p>
    <w:p>
      <w:pPr/>
      <w:r>
        <w:rPr/>
        <w:t xml:space="preserve">Posiada wiedzę jak sporządzić kompletny dokument CAME w zdodności z przepisem Part 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ZEOL_U: </w:t>
      </w:r>
    </w:p>
    <w:p>
      <w:pPr/>
      <w:r>
        <w:rPr/>
        <w:t xml:space="preserve">Potrafi stworzyć dokument CAME w zgodności z przepisem PartM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ZEOL_UP_BHP: </w:t>
      </w:r>
    </w:p>
    <w:p>
      <w:pPr/>
      <w:r>
        <w:rPr/>
        <w:t xml:space="preserve">Potrafi określić zagrożenia bezpieczeństwa w pracy przy eksploatacji sprzętu lotniczego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ZEOL_KS: </w:t>
      </w:r>
    </w:p>
    <w:p>
      <w:pPr/>
      <w:r>
        <w:rPr/>
        <w:t xml:space="preserve">Potrafi rozwiązywać zadania inżynierskie w grupie z podziałem na role odpowiadajace funkcjom w CAMO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ZEOL_W_zdatn: </w:t>
      </w:r>
    </w:p>
    <w:p>
      <w:pPr/>
      <w:r>
        <w:rPr/>
        <w:t xml:space="preserve">zna procedury i wymogi zarządzania ciągłą zdatnością do 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ZEOL_jakość: </w:t>
      </w:r>
    </w:p>
    <w:p>
      <w:pPr/>
      <w:r>
        <w:rPr/>
        <w:t xml:space="preserve">Zna działania Agencji Bezpieczeństwa Lotniczego w zakresie kształtowania jakości produktów lotniczych i systemów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ZEOL_U: </w:t>
      </w:r>
    </w:p>
    <w:p>
      <w:pPr/>
      <w:r>
        <w:rPr/>
        <w:t xml:space="preserve">Potrafi opracować dokumentację zarządzania ciągłązdatnością do lotu w aspekcie wymogów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ZEOL_U_BHP: </w:t>
      </w:r>
    </w:p>
    <w:p>
      <w:pPr/>
      <w:r>
        <w:rPr/>
        <w:t xml:space="preserve">Zna zasady bezpieczeństwa pracy w jednostkach eksploatujących sprzęt lotniczy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ZEOL_KS: </w:t>
      </w:r>
    </w:p>
    <w:p>
      <w:pPr/>
      <w:r>
        <w:rPr/>
        <w:t xml:space="preserve">Potrafi pracowac w zespole w zakresie poszukiwanai informacji i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2026-10-03T01:53:07+02:00</dcterms:created>
  <dcterms:modified xsi:type="dcterms:W3CDTF">2026-10-03T01:53:07+02:00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