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nauka do kolokwium pisemnego: 20 godz.
nauka do kolokwium ustnego: 20 godz.
praca w domu (praca własna): 35 godz
konsultacje: 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(prowadzenie wykłądu: 30 godz., konsultacje: 5 godz., kolokwium ustne: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NS607 - Lotnicze silniki turbinowe (LSTURB)
Podstawy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pisemne i ustne</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EU4: </w:t>
      </w:r>
    </w:p>
    <w:p>
      <w:pPr/>
      <w:r>
        <w:rPr/>
        <w:t xml:space="preserve">student potrafi wyznaczyć przestrzeń sterowania silnikiem lotniczym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2026-10-02T09:54:29+02:00</dcterms:created>
  <dcterms:modified xsi:type="dcterms:W3CDTF">2026-10-02T09:54:29+02:00</dcterms:modified>
</cp:coreProperties>
</file>

<file path=docProps/custom.xml><?xml version="1.0" encoding="utf-8"?>
<Properties xmlns="http://schemas.openxmlformats.org/officeDocument/2006/custom-properties" xmlns:vt="http://schemas.openxmlformats.org/officeDocument/2006/docPropsVTypes"/>
</file>