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NS649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przygotowanie do kolokiwum 1: 20
przygotowanie do kolokwium 2: 20
praca domowa: 25 h
konsultacje u prowadzącego: 5 h
nauka w domu (praca własna): 30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 h
konsultacje u prowadzącego: 5 h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domowa: 25 h
ECTS: 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Termodynamika, Napędy Lotnicze, Astronautyka</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statelity.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Dodatkowe literatura:
-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posiada wiedzę na temat układów współrzędnych stosowanych w modelowaniu dynamiki lotu rakiet</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EW2: </w:t>
      </w:r>
    </w:p>
    <w:p>
      <w:pPr/>
      <w:r>
        <w:rPr/>
        <w:t xml:space="preserve">Student ma wiedzę o przebiegach misji róznego typu rakiet nośnych</w:t>
      </w:r>
    </w:p>
    <w:p>
      <w:pPr>
        <w:spacing w:before="60"/>
      </w:pPr>
      <w:r>
        <w:rPr/>
        <w:t xml:space="preserve">Weryfikacja: </w:t>
      </w:r>
    </w:p>
    <w:p>
      <w:pPr>
        <w:spacing w:before="20" w:after="190"/>
      </w:pPr>
      <w:r>
        <w:rPr/>
        <w:t xml:space="preserve">Kolowkium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przekształcać równania ruchu dla różnych układów współrzędnych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EU2: </w:t>
      </w:r>
    </w:p>
    <w:p>
      <w:pPr/>
      <w:r>
        <w:rPr/>
        <w:t xml:space="preserve">Student potrafi ocenić wpływ warunków atmosferycznych oraz wyboru miejsca startu na lot rakiety</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EU3: </w:t>
      </w:r>
    </w:p>
    <w:p>
      <w:pPr/>
      <w:r>
        <w:rPr/>
        <w:t xml:space="preserve">Student potrafi określić wpływ liczby stopni rakiety na jej lot</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EU4: </w:t>
      </w:r>
    </w:p>
    <w:p>
      <w:pPr/>
      <w:r>
        <w:rPr/>
        <w:t xml:space="preserve">Student potrafi sformułować równania ruchu rakiety dla różnej liczby stopni swobody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EU5: </w:t>
      </w:r>
    </w:p>
    <w:p>
      <w:pPr/>
      <w:r>
        <w:rPr/>
        <w:t xml:space="preserve">Student potrafi zaprojektować przebieg misji rakiety nośnej</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2026-10-03T07:33:45+02:00</dcterms:created>
  <dcterms:modified xsi:type="dcterms:W3CDTF">2026-10-03T07:33:45+02:00</dcterms:modified>
</cp:coreProperties>
</file>

<file path=docProps/custom.xml><?xml version="1.0" encoding="utf-8"?>
<Properties xmlns="http://schemas.openxmlformats.org/officeDocument/2006/custom-properties" xmlns:vt="http://schemas.openxmlformats.org/officeDocument/2006/docPropsVTypes"/>
</file>