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Bezpieczeństwo elektrowni jądrowych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Rafał Laskowski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NS675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zakresu energetyki cieplnej i reaktorów jądrowych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Zapoznanie studentów z zasadami bezpieczeństwa elektrowni jądrowych
2. Zapoznanie studentów z pasywnymi i aktywnymi systemami bezpieczeństwa dla różnych typów reaktorów jądrowych
3. Zapoznanie studentów z prawem atomowym w zakresie bezpieczeństwa 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– Wstęp, promieniotwórczość, rodzaje promieniowania, oddziaływanie promieniowania na organizmy żywe
W2 – Rodzaje barier w elektrowni jądrowej
W3 – Zasady obrony w głąb
W4 – Pasywne i aktywne systemy bezpieczeństwa reaktorów PWR, EPR, AP-600/1000
W5 – Pasywne i aktywne systemy bezpieczeństwa reaktorów BWR, CANDU, WWER
W6 – Ryzyko, niezawodność i probabilistyczna analiza uszkodzeń
W7 – Skala INES
W8 – Awaria w Czarnobylu
W9 – Awaria w Fukushimie 
W10 – Awaria w TMI 
W11 – Inne incydenty i przyczyny występowania awarii i incydentów w EJ
W12 – Szkolenie personelu elektrowni jądrowej
W13 – Prawo atomowe
W14 – Organizacje i ich cele (IAEA, WANO PAA)
W15 – Test końcowy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P1 – test końcowy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A. Strupczewski „Bezpieczeństwo elektrowni jądrowych”, WNT Warszawa 2002
2. Serwis internetowy http://itc.pw.edu.pl/materialy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EW1: </w:t>
      </w:r>
    </w:p>
    <w:p>
      <w:pPr/>
      <w:r>
        <w:rPr/>
        <w:t xml:space="preserve">Student posiada wiedze o barierach bezpieczeństwa w 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keepNext w:val="1"/>
        <w:spacing w:after="10"/>
      </w:pPr>
      <w:r>
        <w:rPr>
          <w:b/>
          <w:bCs/>
        </w:rPr>
        <w:t xml:space="preserve">Efekt EW2: </w:t>
      </w:r>
    </w:p>
    <w:p>
      <w:pPr/>
      <w:r>
        <w:rPr/>
        <w:t xml:space="preserve">Student posiada wiedze o systemach pasywnych i aktywnych w 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keepNext w:val="1"/>
        <w:spacing w:after="10"/>
      </w:pPr>
      <w:r>
        <w:rPr>
          <w:b/>
          <w:bCs/>
        </w:rPr>
        <w:t xml:space="preserve">Efekt EW3: </w:t>
      </w:r>
    </w:p>
    <w:p>
      <w:pPr/>
      <w:r>
        <w:rPr/>
        <w:t xml:space="preserve">Student posiada wiedze o oddziaływaniu EJ na środowisko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keepNext w:val="1"/>
        <w:spacing w:after="10"/>
      </w:pPr>
      <w:r>
        <w:rPr>
          <w:b/>
          <w:bCs/>
        </w:rPr>
        <w:t xml:space="preserve">Efekt EW4: </w:t>
      </w:r>
    </w:p>
    <w:p>
      <w:pPr/>
      <w:r>
        <w:rPr/>
        <w:t xml:space="preserve">Student posiada wiedze o podstawowych awariach w EJ (Czarnobyl, Fukushima, TMI)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keepNext w:val="1"/>
        <w:spacing w:after="10"/>
      </w:pPr>
      <w:r>
        <w:rPr>
          <w:b/>
          <w:bCs/>
        </w:rPr>
        <w:t xml:space="preserve">Efekt EW5: </w:t>
      </w:r>
    </w:p>
    <w:p>
      <w:pPr/>
      <w:r>
        <w:rPr/>
        <w:t xml:space="preserve">Student zna skalę INES i zasady obrony w głąb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keepNext w:val="1"/>
        <w:spacing w:after="10"/>
      </w:pPr>
      <w:r>
        <w:rPr>
          <w:b/>
          <w:bCs/>
        </w:rPr>
        <w:t xml:space="preserve">Efekt EW6: </w:t>
      </w:r>
    </w:p>
    <w:p>
      <w:pPr/>
      <w:r>
        <w:rPr/>
        <w:t xml:space="preserve">Student zna prawo dotyczące bezpieczeństwa EJ oraz podstawowe organizacje i ich cel (IAEA, WANO, PAA)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keepNext w:val="1"/>
        <w:spacing w:after="10"/>
      </w:pPr>
      <w:r>
        <w:rPr>
          <w:b/>
          <w:bCs/>
        </w:rPr>
        <w:t xml:space="preserve">Efekt EW7: </w:t>
      </w:r>
    </w:p>
    <w:p>
      <w:pPr/>
      <w:r>
        <w:rPr/>
        <w:t xml:space="preserve">Student zna zasady kształcenia personelu dla 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EU1: </w:t>
      </w:r>
    </w:p>
    <w:p>
      <w:pPr/>
      <w:r>
        <w:rPr/>
        <w:t xml:space="preserve">Student zna pojęcia i potrafi obliczyć ryzyko, niezawodność i prawdopodobieństwo uszkodzenia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E2_K02, E2_K05, E2_K07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T2A_K05, 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2025-05-08T03:20:09+02:00</dcterms:created>
  <dcterms:modified xsi:type="dcterms:W3CDTF">2025-05-08T03:20:09+02:00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