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Mechanika Stosowana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0.5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technik komputerowych w zakresie wykładanym na wcześniejszych latach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elementarnej wiedzy n/t budowy, działania oraz użytkowania sieci komputerowych. Przedmiot omawia istotę działania sieci lokalnych LAN oraz techniki stosowane w sieciach rozległych WAN. Student nabywa wiedzę teoretyczną, niezbędną do zrozumienia procesów zachodzących w sieciach komputerowych oraz umiejętności praktyczne z zakresu przyłączania, konfiguracji i diagnostyki niektórych urządzeń sieciowych. Omawiane są ważniejsze protokoły i aplikacje sieciowe. Materiał obejmuje również sposoby zapobiegania niektórym zagrożeniom występującym w sieciach.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Wykład/Laboratorium:
• Historia sieci komputerowych, podstawy fizyczne działania sieci, organizacja danych, wprowadzenie do protokołów komputerowych i modelu odniesienia ISO/OSI
• Klasyfikacja sieci, topologie, standardy sieci lokalnych, przegląd przykładowego standardu dla jednego z typów sieci „Ethernet” (IEEE 802.3).
• Medium transmisyjne, transmisja sygnałów, procesy zachodzące w medium, właściwości medium, okablowanie strukturalne, diagnostyka okablowania
• Warstwa fizyczna (1), przykładowe rozwiązania, funkcje warstwy fizycznej, przykładowe rozwiązania
• Warstwa łącza danych (2) , Ethernet a warstwa (2), urządzenia działające na poziomie warstwy (2), niektóre protokoły związane z warstwą (2)
• Warstwa sieciowa (3) i sieci rozległe, niektóre protokoły warstwy (3), zasady adresowania IP, IP routing, translacja adresów, filtrowanie, diagnostyka na poziomie warstwy sieciowej
• Warstwa transportowa (4), protokoły połączeniowe i bezpołączeniowe, zabezpieczenia transmisji danych na poziomie warstwy (4)
• Wyższe warstwy, w tym warstwa aplikacji, przykładowe protokoły w warstwie aplikacji, usługi DNS, DHCP.
• Działanie popularniejszych usług Internetowych: WWW i aplikacje serwerowe, poczta Internetowa (POP3, IMAP, SMTP) oraz jej bezpieczeństwo, usługi katalogowe LDAP, usługi uwierzytelniania (w tym omówienie metody uwierzytelniania w systemie wirtualnego dziekanatu),
• Wirtualne sieci prywatne VPN, bezpieczeństwo VPN.
• Multimedia w sieci.
• Niektóre zagrożenia sieciowe i metody zapobiegania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 na ostatnich zajęciach.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Blank A.: Podstawy TCP/IP. MIKOM, 2005 2. Breyer R.: Sean Rileyi. Switched, Fast i Gigabit Ethernet. Helion, 2000 3. Comer D.: Sieci Komputerowe TCP/IP. Zasady, protokoły i architektura. WNT, 1998. 4. Miller M.: INTERNETWORKING. A Guide to Network Communications. M&amp;T 1991 5. Miller M.: Sieci TCP/IP. Wykrywanie i usuwanie problemów. Read Me, 1999. 6. Nowicki K.: Woźniak J. Przewodowe i bezprzewodowe sieci LAN. Oficyna PW, 2002. 7. Pawlak R.:. Okablowanie strukturalne sieci. Helion, 2008. 8. Sportack M.: Sieci komputerowe. Helion, 2004. Dodatkowe literatura: - Materiały na stronie http://ztmir.meil.pw.edu.pl/index.php?/Dydaktyka/Prowadzone-przedmioty/Sieci-Komputerowe - Kursy Internetowe. Dla ambitnych standardy z serii IEEE 802 oraz dokumenty RFC (dostępne online) - Materiały z wykładu oraz pytania treningowe dostępne są online na stronie przedmiotu.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http://ztmir.meil.pw.edu.pl/index.php?/pol/Dydaktyka/Prowadzone-przedmioty/Sieci-Komputerowe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Ma wiedzę o typowych pożytecznych i szkodliwych zjawiskach występujących podczas transmisjii sygnałów w mediach sieciowych. Zna podstawowe pojęcia występujące w opisie metod transmisji danych w sieciach komputerowych. Rozumie strukturę warstwową transmisji w sieci oraz przeznaczenie warstw modelu OSI.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podstawową wiedzę o działaniu lokalnych sieci komputerowych LAN.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Ma uporządkowaną wiedzę na temat architektury i sposobu działania sieci TCP/IP. Ma podstawową wiedzę o usługach niezbędnych dla działania sieci TCP/IP. Ma ogólną wiedzę n/t wybranych zagrożeń występujących w sieciach TCP/IP oraz sposobów zapobiegania.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zidentyfikować warstwy modelu TCP/IP/Ethernet realizujące ważniejsze funkcje sieciowe.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zidentyfikować odpowiednie funkcje sieciowe realizujące typowe zadania związane z transmisją i przetwarzaniem danych w sieciach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odczytać adres MAC interfejsu sieciowego w systemie Windows i Linux. Potrafi posługiwać się tablicą routingu MAC w przełącznikach sieciowych. Jest w stanie przeprowadzić podstawową konfigurację przełącznika sieciowego.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Jest w stanie zaproponować prawidłową konfigurację IP wraz z tablicą routingu IP dla urządzenia umieszczonego w sieci zdefiniowanej odpowiednim schematem.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zastosować dedykowane narzędzie diagnostyczne do detekcji typowych problemów sieciowych.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EU6: </w:t>
      </w:r>
    </w:p>
    <w:p>
      <w:pPr/>
      <w:r>
        <w:rPr/>
        <w:t xml:space="preserve">Potrafi wybrać właściwą metodę ochrony przed określonym zagrożeniem sieciowym.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2026-08-19T09:31:04+02:00</dcterms:created>
  <dcterms:modified xsi:type="dcterms:W3CDTF">2026-08-19T09:31:04+02:00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