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Integracja Płatowca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Czarnocki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potrzebnych do wykonania projektu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NK307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przyrzadów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wykonanych prac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Artykuły w pismach i książkach fachowych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EW!: </w:t>
      </w:r>
    </w:p>
    <w:p>
      <w:pPr/>
      <w:r>
        <w:rPr/>
        <w:t xml:space="preserve">zna  podstawy wytwarzania elementów blaszanych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podstawowe techniki wytwarzania struktur kompozytowych, specyficznych dla procesu fabrykacji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zasady procesu odwzorowania geometrii płatowca, kompletacji i montażu płatowca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zasad konstruowania przyrządów montażowych i kontrolowania ich geometrii.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opracowac proces  formowania i łączenia blach w strukturach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zaprojektowac proces odwzorowania geometrii płatowca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konstruowac przyrządy montażowe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2025-05-05T20:20:20+02:00</dcterms:created>
  <dcterms:modified xsi:type="dcterms:W3CDTF">2025-05-05T20:20:20+02:00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