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Niekonwencjonalne Metody Syntezy Materiałów</w:t>
      </w:r>
    </w:p>
    <w:p>
      <w:pPr>
        <w:keepNext w:val="1"/>
        <w:spacing w:after="10"/>
      </w:pPr>
      <w:r>
        <w:rPr>
          <w:b/>
          <w:bCs/>
        </w:rPr>
        <w:t xml:space="preserve">Koordynator przedmiotu: </w:t>
      </w:r>
    </w:p>
    <w:p>
      <w:pPr>
        <w:spacing w:before="20" w:after="190"/>
      </w:pPr>
      <w:r>
        <w:rPr/>
        <w:t xml:space="preserve">prof. dr hab. inż. Andrzej Michalski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Materiałowa</w:t>
      </w:r>
    </w:p>
    <w:p>
      <w:pPr>
        <w:keepNext w:val="1"/>
        <w:spacing w:after="10"/>
      </w:pPr>
      <w:r>
        <w:rPr>
          <w:b/>
          <w:bCs/>
        </w:rPr>
        <w:t xml:space="preserve">Grupa przedmiotów: </w:t>
      </w:r>
    </w:p>
    <w:p>
      <w:pPr>
        <w:spacing w:before="20" w:after="190"/>
      </w:pPr>
      <w:r>
        <w:rPr/>
        <w:t xml:space="preserve">Kierunkowe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2 / rok ak. 2011/2012</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Wykład; zaliczona fizyka i chemia Laboratorium zaliczony wykład NMSM </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Wykład Podstawy wiedzy z zakresu technologii wykorzystujących: plazmę, jony, elektrony, fotony i silnoprądowe wyładowania impulsowe w procesach syntezy materiałów. Laboratorium Utrwalenie wiedzy teoretycznej z wykładu Niekonwencjonalne Metody Syntezy Materiałów. Zapoznanie z urządzeniami wykorzystywanym w niekonwencjonalnej syntezie materiałów. Pogłębienie umiejętności samodzielnego i zespołowego działania. </w:t>
      </w:r>
    </w:p>
    <w:p>
      <w:pPr>
        <w:keepNext w:val="1"/>
        <w:spacing w:after="10"/>
      </w:pPr>
      <w:r>
        <w:rPr>
          <w:b/>
          <w:bCs/>
        </w:rPr>
        <w:t xml:space="preserve">Treści kształcenia: </w:t>
      </w:r>
    </w:p>
    <w:p>
      <w:pPr>
        <w:spacing w:before="20" w:after="190"/>
      </w:pPr>
      <w:r>
        <w:rPr/>
        <w:t xml:space="preserve">Wykład Wykorzystanie plazmy w syntezie materiałów, zastosowanie wiązki elektronów w syntezie materiałów, zastosowanie wiązki jonów w syntezie materiałów, zastosowanie wiązki fotonów w syntezie materiałów, zastosowanie silnoprądowych wyładowań w syntezie materiałów. Laboratorium Praktyczne zapoznanie studentów z urządzeniami wykorzystującymi: plazmę, jony, wiązkę elektronową i silnoprądowe wyładowania w procesie syntezy materiałów. </w:t>
      </w:r>
    </w:p>
    <w:p>
      <w:pPr>
        <w:keepNext w:val="1"/>
        <w:spacing w:after="10"/>
      </w:pPr>
      <w:r>
        <w:rPr>
          <w:b/>
          <w:bCs/>
        </w:rPr>
        <w:t xml:space="preserve">Metody oceny: </w:t>
      </w:r>
    </w:p>
    <w:p>
      <w:pPr>
        <w:spacing w:before="20" w:after="190"/>
      </w:pPr>
      <w:r>
        <w:rPr/>
        <w:t xml:space="preserve">Wykład: egzamin, Laboratorium: Ocena zaliczająca ćwiczenie, opracowanie raportu, referat na seminarium.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A. J. Michalski "Fizykochemiczne podstawy otrzymywania powłok z fazy gazowej" Oficyna Wyd. PW Warszawa 2000, A. Sokołowska, A. Michalski, K. Zdunek, A. Olszyna, „Niekonwencjonalne środki syntezy materiałów” PWN Warszawa 1991, W. Celiński „Plazma” PWN Warszawa 1980, A. Kordus „Plazma , właściwości i zastosowanie w technice” WNT 1985,T. Burakowski, T. Wierzchoń, „Inżynieria powierzchni metali” WNT Warszawa 1995.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2026-09-10T10:10:02+02:00</dcterms:created>
  <dcterms:modified xsi:type="dcterms:W3CDTF">2026-09-10T10:10:02+02:00</dcterms:modified>
</cp:coreProperties>
</file>

<file path=docProps/custom.xml><?xml version="1.0" encoding="utf-8"?>
<Properties xmlns="http://schemas.openxmlformats.org/officeDocument/2006/custom-properties" xmlns:vt="http://schemas.openxmlformats.org/officeDocument/2006/docPropsVTypes"/>
</file>