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Grafika inżynierska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Wróblewski Grzegorz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GRAIN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2025-05-07T19:01:06+02:00</dcterms:created>
  <dcterms:modified xsi:type="dcterms:W3CDTF">2025-05-07T19:01:06+02:00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