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nzw.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elementy statystyki stosowanej), chemii fizycznej, termodynamiki procesowej oraz wymiany ciepła. 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dotyczy podstaw teoretycznych procesów jednostkowych i obejmuje nauczanie o zjawiskach przenoszenia pędu, energii i masy, również w obecności biegnącej równocześnie reakcji chemicznej. Projekt: dotyczy podstaw teoretycznych i metod obliczeniowych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Wykład: Wprowadzenie: zakres tematyczny przedmiotu i definicje podstawowych pojęć (strumień, gęstość strumienia). Mechanizmy procesów przenoszenia (molekularny i makroskopowy); Bilanse ogólne i różniczkowe masy. Równanie ciągłości; Klasyfikacja płynów. Modele reologiczne płynów; Bilanse ogólne i różniczkowe pędu. Molekularne przenoszenie pędu. Równanie ruchu, równanie Naviera-Stokesa; Podstawy teorii burzliwości przepływu. Teoria warstwy przyściennej; Wyznaczanie rozkładów prędkości i naprężeń w płynach o różnych właściwościach reologicznych, płynących w układach o różnej geometrii; Przepływy w układach rozproszonych. Klasyfikacja przepływów. Metody opisu ruchu pojedynczych ziaren, kropli i pęcherzy. Przepływy w zawiesinach, emulsjach i w barbotażu. Przepływ przez warstwy porowate. Dyspersja i koalescencja; Przypomnienie podstaw przenoszenia energii przewodzenie i konwekcja. Równanie energii. Wymiana ciepłą przy opływie płyty. Przepływ płynów z dyssypacją energii; Podstawy przenoszenia masy dyfuzyjny i konwekcyjny mechanizm przenoszenia. Dyfuzja ustalona i nieustalona; Wnikanie masy (konwekcja). Modele wnikania masy. Wnikanie masy w różnych układach geometrycznych. Konwekcja w przepływie burzliwym; Przenikanie masy. Bilans absorbera; Przenoszenie masy w układach rozproszonych: wnikanie masy w przepływie kropli i pęcherzy ( w fazie rozproszonej i ciągłej); Kinetyka reakcji homogenicznych i heterogenicznych; Wnikanie masy z równoczesną reakcją chemiczną (reakcje chemiczne w układach płyn-płyn). Reakcje chemiczne w układach płyn ciało stałe. Projekt: Przyswojenie podstawowych pojęć (strumień, gęstość strumienia); Wykorzystanie równania ciągłości; Bilanse ogólne i różniczkowe pędu. Molekularne przenoszenie pędu. Równanie ruchu, równanie Naviera-Stokesa; Obliczanie warstwy przyściennej; Wyznaczanie rozkładów prędkości i naprężeń w płynach o różnych właściwościach reologicznych, płynących w układach o różnej geometrii; Opis przepływów w układach rozproszonych (ruchu pojedynczych ziaren, kropli i pęcherzy, przepływu w zawiesinach, emulsjach i w barbotażu). Obliczanie przepływu przez warstwy porowate; Równanie energii. Obliczanie przepływu płynów z dyssypacją energii; Przyswojenie podstaw przenoszenia masy dyfuzyjny i konwekcyjny mechanizm przenoszenia. Dyfuzja ustalona i nieustalona; Obliczanie współczynników wnikanie masy w różnych układach geometrycznych. Konwekcja w przepływie burzliwym; Przenikanie masy. Bilans absorbera; Wnikanie masy w przepływie kropli i pęcherzy ( w fazie rozproszonej i ciągłej); Kinetyka reakcji homogenicznych i heterogenicznych; Wnikanie masy z równoczesną reakcją chemiczną (reakcje chemiczne w układach płyn-płyn). Reakcje chemiczne w układach płyn ciało stałe.</w:t>
      </w:r>
    </w:p>
    <w:p>
      <w:pPr>
        <w:keepNext w:val="1"/>
        <w:spacing w:after="10"/>
      </w:pPr>
      <w:r>
        <w:rPr>
          <w:b/>
          <w:bCs/>
        </w:rPr>
        <w:t xml:space="preserve">Metody oceny: </w:t>
      </w:r>
    </w:p>
    <w:p>
      <w:pPr>
        <w:spacing w:before="20" w:after="190"/>
      </w:pPr>
      <w:r>
        <w:rPr/>
        <w:t xml:space="preserve">Wykład: Egzamin pisemny (zadania problemowe) oraz ustny. Ćwiczenia projektowe: Zaliczenie kolokwiów i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Pohorecki, S. Wroński, Kinetyka i Termodynamika Procesów Inżynierii Chemicznej, WNT, 1979. S. Wroński, R. Pohorecki, J. Siwiński, Przykłady obliczeń z termodynamiki i kinetyki procesów inżynierii chemicznej, WNT, 1979. S. Wroński, R. Pohorecki, J. Siwiński, Numerical Problems in Thermodynamics and Kinetics of Chemical Engineeirn Processes, Begell House, Inc. New York, 1998. R.B. Bird, W.E. Stewart, E.N. Lightfoot, Transport Phenomena, Wiley Inc., New York, 2001. T.K. Sherwood, R.L. Pigford, Ch.R. Wilke, Mass Transfer, McGraw-Hill, New York, 1975.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2026-10-02T00:08:45+02:00</dcterms:created>
  <dcterms:modified xsi:type="dcterms:W3CDTF">2026-10-02T00:08:45+02:00</dcterms:modified>
</cp:coreProperties>
</file>

<file path=docProps/custom.xml><?xml version="1.0" encoding="utf-8"?>
<Properties xmlns="http://schemas.openxmlformats.org/officeDocument/2006/custom-properties" xmlns:vt="http://schemas.openxmlformats.org/officeDocument/2006/docPropsVTypes"/>
</file>