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Standardy opracowań fotogrametrycznych</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się ze standardami technicznymi na typowe produkty fotogrametryczne wydanymi przez GUGiK i obowiązującymi przy realizacji zleceń zamawianych ze środków budżetowych. Opanowanie wiedzy z zakresu wdrażania dyrektywy INSPIRE do działalności służby geodezyjnej oraz poznanie harmonogramu uruchomienia usług geoinformatycznych poprzez GEOPORTAL. 
Osiągnięcie kwalifikacji w zakresie prowadzenia kontroli jakości produktów włączanych do państwowego zasobu geodezyjno- kartograficznego. 
</w:t>
      </w:r>
    </w:p>
    <w:p>
      <w:pPr>
        <w:keepNext w:val="1"/>
        <w:spacing w:after="10"/>
      </w:pPr>
      <w:r>
        <w:rPr>
          <w:b/>
          <w:bCs/>
        </w:rPr>
        <w:t xml:space="preserve">Treści kształcenia: </w:t>
      </w:r>
    </w:p>
    <w:p>
      <w:pPr>
        <w:spacing w:before="20" w:after="190"/>
      </w:pPr>
      <w:r>
        <w:rPr/>
        <w:t xml:space="preserve">1. Zasady standaryzacji geoinformacji (standardy ISO i PN).2. Europejska inicjatywa INSPIRE i jej wpływ na ustawodawstwo i organizację geodezji w kraju.3. Wytyczne techniczne K-2.7 „Wykonywanie fotogrametrycznych zdjęć lotniczych”.4. Kryteria geometryczne i  sensytometryczne dla zdjęć lotniczych przyjmowanych do państwowego zasobu geodezyjnego i kartograficznego. 5. Podstawowe zasady definiowania projektów zakładanych na fotogrametrycznych stacjach cyfrowych.  6. Wymagania dokładnościowe dla procesu aerotriangulacji bloku zdjęć lotniczych. 7. Wymagania techniczne dla produktów takich jak:· numeryczny model terenu,· cyfrowa ortofotomapa, tworzonych na zlecenie GUGiK i ARiMR.8.  Omówienie kierunków zmian w standardach technicznych na bazie nowych  rozporządzeń do ustawy IIP  - 2010 r. 9. Regulacje dotyczące produktów fotogrametrycznych w „Wytycznych technicznych GIS-3.1 Topograficzna Baza Danych”, oraz Instrukcji technicznej G-5 Ewidencja gruntów i budynków”.10. Regulacje formalne zamawiania produktów na rynku usług fotogrametrycznych. 11. Kontrola jakości, odbiory robót i włączenie produktów do państwowego zasobu geodezyjno- kartograficznego. </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Materiały wykładowe  – kopie prezentacji,
2.	materiały z konferencji „ Second CEN/TC 287 Interoperability Workshop”,
3.	obowiązujące wytyczne techniczne GUGiK z zakresu stosowania technologii fotogrametrycznych, 
4.	ustawa o Infrastrukturze Informacji Przestrzennej            
5.	dokumenty  SIWZ Na zamówienia produktów fotogrametrycznych przez ARiMR,
6.	Warunki i system odbioru jakościowego realizowanego przez IGiK,
7.	Roczniki Geomatyki, PTIP.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2026-02-05T07:26:07+01:00</dcterms:created>
  <dcterms:modified xsi:type="dcterms:W3CDTF">2026-02-05T07:26:07+01:00</dcterms:modified>
</cp:coreProperties>
</file>

<file path=docProps/custom.xml><?xml version="1.0" encoding="utf-8"?>
<Properties xmlns="http://schemas.openxmlformats.org/officeDocument/2006/custom-properties" xmlns:vt="http://schemas.openxmlformats.org/officeDocument/2006/docPropsVTypes"/>
</file>