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inż. Mieczysław Kwaśniak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specyfiki pomiarów przemieszczeń. 
    Umiejętność zastosowania różnych metod pomiarowych do badania przemieszczeń. 
    Umiejętność opracowania wyników pomiarów przemieszczeń. 
    Umiejętność interpretacji uzyskanych przemieszczeń z geodezyjnego punktu widzenia.
</w:t>
      </w:r>
    </w:p>
    <w:p>
      <w:pPr>
        <w:keepNext w:val="1"/>
        <w:spacing w:after="10"/>
      </w:pPr>
      <w:r>
        <w:rPr>
          <w:b/>
          <w:bCs/>
        </w:rPr>
        <w:t xml:space="preserve">Treści kształcenia: </w:t>
      </w:r>
    </w:p>
    <w:p>
      <w:pPr>
        <w:spacing w:before="20" w:after="190"/>
      </w:pPr>
      <w:r>
        <w:rPr/>
        <w:t xml:space="preserve">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Przykłady zastosowań techniki GPS do badania przemieszczeń poziomych. Geodezyjna interpretacja wyników pomiarów przemieszczeń. Metody pomiaru przemieszczeń względnych. Automatyzacja pomiarów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w:t>
      </w:r>
    </w:p>
    <w:p>
      <w:pPr>
        <w:keepNext w:val="1"/>
        <w:spacing w:after="10"/>
      </w:pPr>
      <w:r>
        <w:rPr>
          <w:b/>
          <w:bCs/>
        </w:rPr>
        <w:t xml:space="preserve">Metody oceny: </w:t>
      </w:r>
    </w:p>
    <w:p>
      <w:pPr>
        <w:spacing w:before="20" w:after="190"/>
      </w:pPr>
      <w:r>
        <w:rPr/>
        <w:t xml:space="preserve">egzamin pisemny z wykładów oraz wymagane opracowanie tematów projektowyc i zaliczenie kolokwium pod koniec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Prószyński W., Kwaśniak M. (2006) Podstawy geodezyjnego wyznaczania przemieszczeń. Pojęcia i elementy metodyki. , Oficyna Wydawnicza PW, Warszawa;  Bryś H., Przewłocki S. (1998) Geodezyjne metody pomiarów przemieszczeń budowli, Wydawnictwo Naukowe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2026-09-09T23:53:39+02:00</dcterms:created>
  <dcterms:modified xsi:type="dcterms:W3CDTF">2026-09-09T23:53:39+02:00</dcterms:modified>
</cp:coreProperties>
</file>

<file path=docProps/custom.xml><?xml version="1.0" encoding="utf-8"?>
<Properties xmlns="http://schemas.openxmlformats.org/officeDocument/2006/custom-properties" xmlns:vt="http://schemas.openxmlformats.org/officeDocument/2006/docPropsVTypes"/>
</file>