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               /E</w:t>
      </w:r>
    </w:p>
    <w:p>
      <w:pPr>
        <w:keepNext w:val="1"/>
        <w:spacing w:after="10"/>
      </w:pPr>
      <w:r>
        <w:rPr>
          <w:b/>
          <w:bCs/>
        </w:rPr>
        <w:t xml:space="preserve">Koordynator przedmiotu: </w:t>
      </w:r>
    </w:p>
    <w:p>
      <w:pPr>
        <w:spacing w:before="20" w:after="190"/>
      </w:pPr>
      <w:r>
        <w:rPr/>
        <w:t xml:space="preserve">dr inż. Marek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 zakresu geodezji szczegółowej, pomiarów realizacyjnych oraz zakładania osnów szczegółowych.
Wymagana znajomość zakładania mapy zasadniczej we wszystkich warstwach treści.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wykonywania zadań z zakresu: gospodarowania zasobem informacji na terenach miast, gospodarką przestrzenną terenów zurbanizowanych, geodezyjnego opracowania planów miejscowych, geodezyjną obsługą budowy mostów, tuneli i infrastruktury technicznego uzbrojenia terenu.</w:t>
      </w:r>
    </w:p>
    <w:p>
      <w:pPr>
        <w:keepNext w:val="1"/>
        <w:spacing w:after="10"/>
      </w:pPr>
      <w:r>
        <w:rPr>
          <w:b/>
          <w:bCs/>
        </w:rPr>
        <w:t xml:space="preserve">Treści kształcenia: </w:t>
      </w:r>
    </w:p>
    <w:p>
      <w:pPr>
        <w:spacing w:before="20" w:after="190"/>
      </w:pPr>
      <w:r>
        <w:rPr/>
        <w:t xml:space="preserve">Wykład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Systemy realizacji zadania w formie analitycznej wraz z wektorową prezentacja graficzną.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Obiekty drogowe i konstrukcje estakad, mosty i wiadukty na obszarze miasta oraz prace geodezyjne na etapie projektowania i realizacji. 
   Geodezyjna obsługa tuneli i budowli podziemnych w tym METRA jako szczególnej budowli inżynierskiej. 
Projekt 
1: Opracowanie geodezyjne wycinka planu zagospodarowania przestrzennego fragmentu miasta: podział kompleksu  budowlanego (opracowanie sytuacyjne), opracowanie wysokościowe placów i ulic w tym wykonanie bilansów robót ziemnych, projekt rozmieszczenia urządzeń podziemnych w przekroju ulicy. Wykonanie operatu mapy do celów prawnych.
Projekt
Projekt 2:  Geodezyjna obsługa wznoszenia budynku mieszkalnego metodą przemysłową
-zaprojektowanie osnowy realizacyjnej dla obiektu,
-opracowania metody tyczenia wskaźników montażowych na kondygnacjach powtarzalnych,
-propozycja doboru technik pomiarowych dla obsługi obiektu,
-analiza dokładności tyczenia </w:t>
      </w:r>
    </w:p>
    <w:p>
      <w:pPr>
        <w:keepNext w:val="1"/>
        <w:spacing w:after="10"/>
      </w:pPr>
      <w:r>
        <w:rPr>
          <w:b/>
          <w:bCs/>
        </w:rPr>
        <w:t xml:space="preserve">Metody oceny: </w:t>
      </w:r>
    </w:p>
    <w:p>
      <w:pPr>
        <w:spacing w:before="20" w:after="190"/>
      </w:pPr>
      <w:r>
        <w:rPr/>
        <w:t xml:space="preserve">Obrona dwóch projektów oraz zaliczenie sprawdzianu pisemnego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1.Geodezja Inżynieryjna Tom I, II, III– praca zbiorowa, PPWK Warszawa 1994
2.Geodezja Miejska – praca zbiorowa, PPWK Warszawa 1973
3.Ustawa o planowaniu i zagospodarowaniu przestrzennym
4.Ustawa Prawo Geodezyjne i Kartograficzne
5.Ustawa Prawo Budowlane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2026-09-11T00:05:49+02:00</dcterms:created>
  <dcterms:modified xsi:type="dcterms:W3CDTF">2026-09-11T00:05:49+02:00</dcterms:modified>
</cp:coreProperties>
</file>

<file path=docProps/custom.xml><?xml version="1.0" encoding="utf-8"?>
<Properties xmlns="http://schemas.openxmlformats.org/officeDocument/2006/custom-properties" xmlns:vt="http://schemas.openxmlformats.org/officeDocument/2006/docPropsVTypes"/>
</file>