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seminaryjnych – 15h,
b)	obecność na zajęciach projektowych – 15h,
2.	przygotowanie i wygłoszenie referatu seminaryjnego – 30h
3.	przygotowanie projektu procesowego – 50h
Razem nakład pracy studenta: 30h + 30h + 50h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15h, 
2.	obecność na zajęciach projektowych – 15h,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15h,
2.	przygotowanie projektu procesowego – 50h
Razem nakład pracy studenta: 15h + 50h = 65h,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na podstawie wyników badań własnych przygotować projekt procesowy,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K_W01, K_W02, K_W04, K_W05, K_W10, K_W11</w:t>
      </w:r>
    </w:p>
    <w:p>
      <w:pPr>
        <w:spacing w:before="20" w:after="190"/>
      </w:pPr>
      <w:r>
        <w:rPr>
          <w:b/>
          <w:bCs/>
        </w:rPr>
        <w:t xml:space="preserve">Powiązane efekty obszarowe: </w:t>
      </w:r>
      <w:r>
        <w:rPr/>
        <w:t xml:space="preserve">T2A_W01, T2A_W01, T2A_W03, T2A_W02, T2A_W01, T2A_W02, T2A_W06, T2A_W02, T2A_W04, T2A_W02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procesowy prostej instalacji technologicznej przemysłu chemicznego</w:t>
      </w:r>
    </w:p>
    <w:p>
      <w:pPr>
        <w:spacing w:before="60"/>
      </w:pPr>
      <w:r>
        <w:rPr/>
        <w:t xml:space="preserve">Weryfikacja: </w:t>
      </w:r>
    </w:p>
    <w:p>
      <w:pPr>
        <w:spacing w:before="20" w:after="190"/>
      </w:pPr>
      <w:r>
        <w:rPr/>
        <w:t xml:space="preserve">Sprawozdanie - projekt</w:t>
      </w:r>
    </w:p>
    <w:p>
      <w:pPr>
        <w:spacing w:before="20" w:after="190"/>
      </w:pPr>
      <w:r>
        <w:rPr>
          <w:b/>
          <w:bCs/>
        </w:rPr>
        <w:t xml:space="preserve">Powiązane efekty kierunkowe: </w:t>
      </w:r>
      <w:r>
        <w:rPr/>
        <w:t xml:space="preserve">K_U01, K_U03, K_U04, K_U05, K_U06, K_U11, K_U13, K_U14, K_U16</w:t>
      </w:r>
    </w:p>
    <w:p>
      <w:pPr>
        <w:spacing w:before="20" w:after="190"/>
      </w:pPr>
      <w:r>
        <w:rPr>
          <w:b/>
          <w:bCs/>
        </w:rPr>
        <w:t xml:space="preserve">Powiązane efekty obszarowe: </w:t>
      </w:r>
      <w:r>
        <w:rPr/>
        <w:t xml:space="preserve">T1A_U01, T1A_U05, T2A_U03, T2A_U06, T2A_U02, T2A_U03, T2A_U06, T2A_U03, T2A_U04, T2A_U07, T2A_U13, T2A_U14, T2A_U15, T2A_U19, T2A_U11, T2A_U12,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T1A_U01, T1A_U05, T2A_U03, T2A_U06, T2A_U02, T2A_U03, T2A_U06, T2A_U03, T2A_U04, T2A_U07</w:t>
      </w:r>
    </w:p>
    <w:p>
      <w:pPr>
        <w:keepNext w:val="1"/>
        <w:spacing w:after="10"/>
      </w:pPr>
      <w:r>
        <w:rPr>
          <w:b/>
          <w:bCs/>
        </w:rPr>
        <w:t xml:space="preserve">Efekt U03: </w:t>
      </w:r>
    </w:p>
    <w:p>
      <w:pPr/>
      <w:r>
        <w:rPr/>
        <w:t xml:space="preserve">potrafi przygotować i przedstawić ustną prezentację z zakresu realizacji zadania inżynierskiego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T2A_U04,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2026-08-19T17:42:49+02:00</dcterms:created>
  <dcterms:modified xsi:type="dcterms:W3CDTF">2026-08-19T17:42:49+02:00</dcterms:modified>
</cp:coreProperties>
</file>

<file path=docProps/custom.xml><?xml version="1.0" encoding="utf-8"?>
<Properties xmlns="http://schemas.openxmlformats.org/officeDocument/2006/custom-properties" xmlns:vt="http://schemas.openxmlformats.org/officeDocument/2006/docPropsVTypes"/>
</file>