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Separation Processes in Biotechnology </w:t>
      </w:r>
    </w:p>
    <w:p>
      <w:pPr>
        <w:keepNext w:val="1"/>
        <w:spacing w:after="10"/>
      </w:pPr>
      <w:r>
        <w:rPr>
          <w:b/>
          <w:bCs/>
        </w:rPr>
        <w:t xml:space="preserve">Koordynator przedmiotu: </w:t>
      </w:r>
    </w:p>
    <w:p>
      <w:pPr>
        <w:spacing w:before="20" w:after="190"/>
      </w:pPr>
      <w:r>
        <w:rPr/>
        <w:t xml:space="preserve">prof dr hab. Andrzej Kołtuniewicz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1.	Introduction to separation processes in biotechnology. 
2.	Mechanical processes of solid particles separation. Motion of solid particles in liquids. Sedimentation. Flocculation and coagulation. Filtration. Centrifugation.
3.	Cell disruption. Elements and properties of cell walls of bacteria, yeast, mould, plant cells and mammalian cells. Cell disintegration techniques: mechanical, chemical and biological.
4.	Membrane processes. 
5.	Adsorption. Liquid chromatography.
6.	Extraction. Distillation and rectification.
7.	Precipitation. Crystallization. Drying of bioproducts.
8.	Advanced separation processes
9.	Separation in Bioreactors
10.	Separation of enantiomers
11.	Affinity separation
12.	Membrane chromatography
13.	Advanced oxidation
14.	Hybrid processes
</w:t>
      </w:r>
    </w:p>
    <w:p>
      <w:pPr>
        <w:keepNext w:val="1"/>
        <w:spacing w:after="10"/>
      </w:pPr>
      <w:r>
        <w:rPr>
          <w:b/>
          <w:bCs/>
        </w:rPr>
        <w:t xml:space="preserve">Metody oceny: </w:t>
      </w:r>
    </w:p>
    <w:p>
      <w:pPr>
        <w:spacing w:before="20" w:after="190"/>
      </w:pPr>
      <w:r>
        <w:rPr/>
        <w:t xml:space="preserve">Examination</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R.G. Harrison et all., Bioseparation Science Engineering, Oxford University Press, Oxford 2003.
2.	A. Kołtuniewicz, E. Drioli, Membranes In Clean Technologies, Theory and Practice, WILEY VCH, 2008.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2026-10-01T21:03:08+02:00</dcterms:created>
  <dcterms:modified xsi:type="dcterms:W3CDTF">2026-10-01T21:03:08+02:00</dcterms:modified>
</cp:coreProperties>
</file>

<file path=docProps/custom.xml><?xml version="1.0" encoding="utf-8"?>
<Properties xmlns="http://schemas.openxmlformats.org/officeDocument/2006/custom-properties" xmlns:vt="http://schemas.openxmlformats.org/officeDocument/2006/docPropsVTypes"/>
</file>