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Experimental Work Methodology</w:t>
      </w:r>
    </w:p>
    <w:p>
      <w:pPr>
        <w:keepNext w:val="1"/>
        <w:spacing w:after="10"/>
      </w:pPr>
      <w:r>
        <w:rPr>
          <w:b/>
          <w:bCs/>
        </w:rPr>
        <w:t xml:space="preserve">Koordynator przedmiotu: </w:t>
      </w:r>
    </w:p>
    <w:p>
      <w:pPr>
        <w:spacing w:before="20" w:after="190"/>
      </w:pPr>
      <w:r>
        <w:rPr/>
        <w:t xml:space="preserve">prof. dr hab. Zbigniew Stojek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The goal of the course is to provide students with the skills of planning and conducting experiments. Students also acquire knowledge regarding analysis and presentation of obtained results and their publication.</w:t>
      </w:r>
    </w:p>
    <w:p>
      <w:pPr>
        <w:keepNext w:val="1"/>
        <w:spacing w:after="10"/>
      </w:pPr>
      <w:r>
        <w:rPr>
          <w:b/>
          <w:bCs/>
        </w:rPr>
        <w:t xml:space="preserve">Treści kształcenia: </w:t>
      </w:r>
    </w:p>
    <w:p>
      <w:pPr>
        <w:spacing w:before="20" w:after="190"/>
      </w:pPr>
      <w:r>
        <w:rPr/>
        <w:t xml:space="preserve">
The lecture covers the following topics:
•	Initial Hypothesis
•	Design of Experiments
•	Optimization of Experimental Techniques
•	Evaluation of Obtained Data
•	Verification of Obtained Data
Presentation and Publication of Results.
</w:t>
      </w:r>
    </w:p>
    <w:p>
      <w:pPr>
        <w:keepNext w:val="1"/>
        <w:spacing w:after="10"/>
      </w:pPr>
      <w:r>
        <w:rPr>
          <w:b/>
          <w:bCs/>
        </w:rPr>
        <w:t xml:space="preserve">Metody oceny: </w:t>
      </w:r>
    </w:p>
    <w:p>
      <w:pPr>
        <w:spacing w:before="20" w:after="190"/>
      </w:pPr>
      <w:r>
        <w:rPr/>
        <w:t xml:space="preserve">Written examination</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D. Montgomery, Design and Analysis of Experiments, Wiley, 2000.</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2026-10-02T01:27:27+02:00</dcterms:created>
  <dcterms:modified xsi:type="dcterms:W3CDTF">2026-10-02T01:27:27+02:00</dcterms:modified>
</cp:coreProperties>
</file>

<file path=docProps/custom.xml><?xml version="1.0" encoding="utf-8"?>
<Properties xmlns="http://schemas.openxmlformats.org/officeDocument/2006/custom-properties" xmlns:vt="http://schemas.openxmlformats.org/officeDocument/2006/docPropsVTypes"/>
</file>