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odpadów</w:t>
      </w:r>
    </w:p>
    <w:p>
      <w:pPr>
        <w:keepNext w:val="1"/>
        <w:spacing w:after="10"/>
      </w:pPr>
      <w:r>
        <w:rPr>
          <w:b/>
          <w:bCs/>
        </w:rPr>
        <w:t xml:space="preserve">Koordynator przedmiotu: </w:t>
      </w:r>
    </w:p>
    <w:p>
      <w:pPr>
        <w:spacing w:before="20" w:after="190"/>
      </w:pPr>
      <w:r>
        <w:rPr/>
        <w:t xml:space="preserve">mgr inż. Urszula Pieniak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Wprowadzenie, cel i zakres przedmiotu. Podstawowe definicje i pojęcia, definicja odpadów. Klasyfikacja odpadów. Sposób pozyskiwania informacji dotyczących odpadów. Wpływ odpadów na środowisko. Systematyka badania odpadów. Projektowanie programu badań odpadów, czynniki mające wpływ na określenie zakresu badań. Badania właściwości technologicznych. Badania oddziaływania odpadów na środowisko. Metody badań odpadów, zasady poboru prób odpadów. Pobór średniej próby do badań laboratoryjnych. 
Przygotowanie prób do badań. Właściwości nawozowe odpadów i badania specjalne. Oznaczanie zawartości substancji organicznej, podstawy teoretyczne oznaczania: ogólnej substancji organicznej, węgla organicznego, czynnej substancji organicznej, węglowodanów, białek, lignin i tłuszczów, oznaczanie form związków azotowych, azotu ogólnego, azotu albuminowego, azotu amonowego, azotynowego i azotanowego. Oznaczanie form występowania fosforu organicznego i mineralnego. Interpretacja i wykorzystanie wyników badań. Przemiany chemiczne związków organicznych zawartych w odpadach ulegających procesom biochemicznym w warunkach tlenowych i beztlenowych. Produkty procesów tlenowych i beztlenowych i ich oddziaływanie na środowisko. Właściwości paliwowe odpadów. Definicje wilgoci. Oznacza-nie zawartości wilgoci i wody. Składniki palne i składniki niepalne w odpadach. Wartość opałowa. Wartość opałowa robocza. Składniki agresywne. Analiza elementarna odpadów. Temperatura zapłonu i palenia. Termiczne przekształcanie odpadów. Produkty procesów termicznego przekształcania odpadów i ich oddziaływanie na środowisko. Kryteria wyboru metod unieszkodliwiania/wykorzystania odpadów na podstawie badań. Monitoring odpadów komunalnych.
Zajęcia laboratoryjne: oznaczanie wybranych wskaźników charakteryzujących przydatność odpadów do unieszkodliwiania metodami biotechnologicznymi i alternatywnymi metodami termicznymi na przykładzie odpadów komunalnych; oznaczanie właściwości nawozowych i paliwowych, badania specjalne (na przykładzie białka ogólnego).
</w:t>
      </w:r>
    </w:p>
    <w:p>
      <w:pPr>
        <w:keepNext w:val="1"/>
        <w:spacing w:after="10"/>
      </w:pPr>
      <w:r>
        <w:rPr>
          <w:b/>
          <w:bCs/>
        </w:rPr>
        <w:t xml:space="preserve">Metody oceny: </w:t>
      </w:r>
    </w:p>
    <w:p>
      <w:pPr>
        <w:spacing w:before="20" w:after="190"/>
      </w:pPr>
      <w:r>
        <w:rPr/>
        <w:t xml:space="preserve">zaliczenie zajęć</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 Skalmowski (red.), Poradnik gospodarowania odpadami,
Wyd. Verlag-Dashöfer, Warszawa 1997.
2.	S. Zawadzki, Gleboznawstwo, WRiL, Warszawa 1999.
3.	K. Skalmowski, K. Wolska., U. Pieniak, I. Roszczyńska, Badania właściwości technologicznych odpadów komunalnych, Oficyna Wydawnicza P.W., Warszawa 2004.
4.	B. Alloway, D. Ayrs, Chemiczne podstawy zanieczyszczenia środowiska, PWN, Warszawa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2025-05-04T00:47:58+02:00</dcterms:created>
  <dcterms:modified xsi:type="dcterms:W3CDTF">2025-05-04T00:47:58+02:00</dcterms:modified>
</cp:coreProperties>
</file>

<file path=docProps/custom.xml><?xml version="1.0" encoding="utf-8"?>
<Properties xmlns="http://schemas.openxmlformats.org/officeDocument/2006/custom-properties" xmlns:vt="http://schemas.openxmlformats.org/officeDocument/2006/docPropsVTypes"/>
</file>