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odpadów</w:t>
      </w:r>
    </w:p>
    <w:p>
      <w:pPr>
        <w:keepNext w:val="1"/>
        <w:spacing w:after="10"/>
      </w:pPr>
      <w:r>
        <w:rPr>
          <w:b/>
          <w:bCs/>
        </w:rPr>
        <w:t xml:space="preserve">Koordynator przedmiotu: </w:t>
      </w:r>
    </w:p>
    <w:p>
      <w:pPr>
        <w:spacing w:before="20" w:after="190"/>
      </w:pPr>
      <w:r>
        <w:rPr/>
        <w:t xml:space="preserve">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Wprowadzenie, cel i zakres przedmiotu. Podstawowe definicje i pojęcia, definicja odpadów. Klasyfikacja odpadów. Sposób pozyskiwania informacji dotyczących odpadów. Wpływ odpadów na środowisko.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Interpretacja i wykorzystanie wyników badań. Przemiany chemiczne związków organicznych zawartych w odpadach ulegających procesom biochemicznym w warunkach tlenowych i beztlenowych. Produkty procesów tlenowych i beztlenowych i ich oddziaływanie na środowisko. Właściwości paliwowe odpadów. Definicje wilgoci. Oznacza-nie zawartości wilgoci i wody. Składniki palne i składniki niepalne w odpadach. Wartość opałowa. Wartość opałowa robocza. Składniki agresywne. Analiza elementarna odpadów. Temperatura zapłonu i palenia. Termiczne przekształcanie odpadów. Produkty procesów termicznego przekształcania odpadów i ich oddziaływanie na środowisko. Kryteria wyboru metod unieszkodliwiania/wykorzystania odpadów na podstawie badań. Monitoring odpadów komunalnych.
Zajęcia laboratoryjne: oznaczanie wybranych wskaźników charakteryzujących przydatność odpadów do unieszkodliwiania metodami biotechnologicznymi i alternatywnymi metodami termicznymi na przykładzie odpadów komunalnych; oznaczanie właściwości nawozowych i paliwowych, badania specjalne (na przykładzie białka ogólnego).
</w:t>
      </w:r>
    </w:p>
    <w:p>
      <w:pPr>
        <w:keepNext w:val="1"/>
        <w:spacing w:after="10"/>
      </w:pPr>
      <w:r>
        <w:rPr>
          <w:b/>
          <w:bCs/>
        </w:rPr>
        <w:t xml:space="preserve">Metody oceny: </w:t>
      </w:r>
    </w:p>
    <w:p>
      <w:pPr>
        <w:spacing w:before="20" w:after="190"/>
      </w:pPr>
      <w:r>
        <w:rPr/>
        <w:t xml:space="preserve">zaliczenie zajęć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Skalmowski (red.), Poradnik gospodarowania odpadami,
Wyd. Verlag-Dashöfer, Warszawa 1997.
2.	S. Zawadzki, Gleboznawstwo, WRiL, Warszawa 1999.
3.	K. Skalmowski, K. Wolska., U. Pieniak, I. Roszczyńska, Badania właściwości technologicznych odpadów komunalnych, Oficyna Wydawnicza P.W., Warszawa 2004.
4.	B. Alloway, D. Ayrs, Chemiczne podstawy zanieczyszczenia środowiska, PWN,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2026-10-03T04:45:30+02:00</dcterms:created>
  <dcterms:modified xsi:type="dcterms:W3CDTF">2026-10-03T04:45:30+02:00</dcterms:modified>
</cp:coreProperties>
</file>

<file path=docProps/custom.xml><?xml version="1.0" encoding="utf-8"?>
<Properties xmlns="http://schemas.openxmlformats.org/officeDocument/2006/custom-properties" xmlns:vt="http://schemas.openxmlformats.org/officeDocument/2006/docPropsVTypes"/>
</file>