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Spektroskopowe metody badania struktury materii</w:t>
      </w:r>
    </w:p>
    <w:p>
      <w:pPr>
        <w:keepNext w:val="1"/>
        <w:spacing w:after="10"/>
      </w:pPr>
      <w:r>
        <w:rPr>
          <w:b/>
          <w:bCs/>
        </w:rPr>
        <w:t xml:space="preserve">Koordynator przedmiotu: </w:t>
      </w:r>
    </w:p>
    <w:p>
      <w:pPr>
        <w:spacing w:before="20" w:after="190"/>
      </w:pPr>
      <w:r>
        <w:rPr/>
        <w:t xml:space="preserve">prof. dr hab. inż. Janusz Serwatowski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4 / rok ak. 2011/2012</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	godziny kontaktowe 45h, w tym:
a)	obecność na wykładach - 30h,
b)	obecność na ćwiczeniach - 15h,
2.	zapoznanie się ze wskazaną literaturą - 20h
3.	przygotowanie do kolokwiów i egzaminu i obecność na kolokwiach i egzaminie - 35h
Razem nakład pracy studenta: 100h, co odpowiada 4 punktom ECTS.
</w:t>
      </w:r>
    </w:p>
    <w:p>
      <w:pPr>
        <w:keepNext w:val="1"/>
        <w:spacing w:after="10"/>
      </w:pPr>
      <w:r>
        <w:rPr>
          <w:b/>
          <w:bCs/>
        </w:rPr>
        <w:t xml:space="preserve">Liczba punktów ECTS na zajęciach wymagających bezpośredniego udziału nauczycieli akademickich: </w:t>
      </w:r>
    </w:p>
    <w:p>
      <w:pPr>
        <w:spacing w:before="20" w:after="190"/>
      </w:pPr>
      <w:r>
        <w:rPr/>
        <w:t xml:space="preserve">1.	obecność na wykładach - 30h,
2.	obecność na ćwiczeniach - 15h
Razem: 45h, co odpowiada 2 punktom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	ćwiczenia - 15h
Razem: 15h, co odpowiada  1 punktowi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Po ukończeniu kursu student powinien:
•	mieć ogólną wiedzę teoretyczną i praktyczną na temat spektroskopowych i spektrometrycznych  metod badania struktury związków chemicznych: NMR, IR, Raman, MW, UV, MS,
•	potrafić zinterpretować widmo i na podstawie serii widm określić strukturę związku,
•	dla związku o określonej strukturze umieć przedstawić widma,
•	na podstawie dostępnych źródeł zapoznać się samodzielnie z wybranym zagadnieniem.
</w:t>
      </w:r>
    </w:p>
    <w:p>
      <w:pPr>
        <w:keepNext w:val="1"/>
        <w:spacing w:after="10"/>
      </w:pPr>
      <w:r>
        <w:rPr>
          <w:b/>
          <w:bCs/>
        </w:rPr>
        <w:t xml:space="preserve">Treści kształcenia: </w:t>
      </w:r>
    </w:p>
    <w:p>
      <w:pPr>
        <w:spacing w:before="20" w:after="190"/>
      </w:pPr>
      <w:r>
        <w:rPr/>
        <w:t xml:space="preserve">Ogólne podstawy spektroskopii. Widmo promieniowania, uwagi wstępne, aparatura. Spektroskopia elektronowa, energie stanów elektronowych, reguły wyboru, widmo elektronowe, zależność widma od budowy cząsteczki, widma związków z układami wiązań sprzężonych. Spektroskopia w podczerwieni, energie stanów, drgania normalne, pasma podstawowe i złożone, rezonans Fermi'ego, interpretacja widma IR, struktura cząsteczki a widmo IR. Rozpraszanie promieniowania, spektroskopia Ramana, polaryzowalność cząsteczki, reguły wyboru. Widmo Ramana. Spektroskopia mikrofalowa, reguły wyboru, widmo rotacyjne, struktura cząsteczki na podstawie widma. Spektroskopia NMR. Rezonans protonowy: ekranowanie jądra, przesunięcie chemiczne, powierzchnia sygnału, wielkości i zależności. Sprzężenie spinowo-spinowe, układy spinowe, równocenność i nierównocenność jąder. Aparatura. Analiza struktury cząsteczki na podstawie widma NMR. Rezonans dynamiczny, analiza widm wysokiej rozdzielczości, widma dwuwymiarowe. Rezonans innych jąder. Spektrometria masowa, aparatura, układy wprowadzania próbek, metody jonizacji, rodzaje jonów, fragmentacja, widmo masowe, interpretacja widma. Struktura a widmo MS.</w:t>
      </w:r>
    </w:p>
    <w:p>
      <w:pPr>
        <w:keepNext w:val="1"/>
        <w:spacing w:after="10"/>
      </w:pPr>
      <w:r>
        <w:rPr>
          <w:b/>
          <w:bCs/>
        </w:rPr>
        <w:t xml:space="preserve">Metody oceny: </w:t>
      </w:r>
    </w:p>
    <w:p>
      <w:pPr>
        <w:spacing w:before="20" w:after="190"/>
      </w:pPr>
      <w:r>
        <w:rPr/>
        <w:t xml:space="preserve">egzamin pisemny po zaliczeniu ćwiczeń</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brak</w:t>
      </w:r>
    </w:p>
    <w:p>
      <w:pPr>
        <w:keepNext w:val="1"/>
        <w:spacing w:after="10"/>
      </w:pPr>
      <w:r>
        <w:rPr>
          <w:b/>
          <w:bCs/>
        </w:rPr>
        <w:t xml:space="preserve">Witryna www przedmiotu: </w:t>
      </w:r>
    </w:p>
    <w:p>
      <w:pPr>
        <w:spacing w:before="20" w:after="190"/>
      </w:pPr>
      <w:r>
        <w:rPr/>
        <w:t xml:space="preserve">ch.pw.edu.pl</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zna metody spektroskopowe i spektrometryczne stosowane w badaniach dla określenia struktury związku chemicznego</w:t>
      </w:r>
    </w:p>
    <w:p>
      <w:pPr>
        <w:spacing w:before="60"/>
      </w:pPr>
      <w:r>
        <w:rPr/>
        <w:t xml:space="preserve">Weryfikacja: </w:t>
      </w:r>
    </w:p>
    <w:p>
      <w:pPr>
        <w:spacing w:before="20" w:after="190"/>
      </w:pPr>
      <w:r>
        <w:rPr/>
        <w:t xml:space="preserve">egzamin;  kolokwia</w:t>
      </w:r>
    </w:p>
    <w:p>
      <w:pPr>
        <w:spacing w:before="20" w:after="190"/>
      </w:pPr>
      <w:r>
        <w:rPr>
          <w:b/>
          <w:bCs/>
        </w:rPr>
        <w:t xml:space="preserve">Powiązane efekty kierunkowe: </w:t>
      </w:r>
      <w:r>
        <w:rPr/>
        <w:t xml:space="preserve">K_W01, K_W02, K_W03</w:t>
      </w:r>
    </w:p>
    <w:p>
      <w:pPr>
        <w:spacing w:before="20" w:after="190"/>
      </w:pPr>
      <w:r>
        <w:rPr>
          <w:b/>
          <w:bCs/>
        </w:rPr>
        <w:t xml:space="preserve">Powiązane efekty obszarowe: </w:t>
      </w:r>
      <w:r>
        <w:rPr/>
        <w:t xml:space="preserve">T1A_W01, T1A_W01, T1A_W01, T1A_W03</w:t>
      </w:r>
    </w:p>
    <w:p>
      <w:pPr>
        <w:keepNext w:val="1"/>
        <w:spacing w:after="10"/>
      </w:pPr>
      <w:r>
        <w:rPr>
          <w:b/>
          <w:bCs/>
        </w:rPr>
        <w:t xml:space="preserve">Efekt W02: </w:t>
      </w:r>
    </w:p>
    <w:p>
      <w:pPr/>
      <w:r>
        <w:rPr/>
        <w:t xml:space="preserve">wie jak przewidzieć widmo związku chemicznego o zadanej strukturze i jak określić strukturę na podstawie serii widm</w:t>
      </w:r>
    </w:p>
    <w:p>
      <w:pPr>
        <w:spacing w:before="60"/>
      </w:pPr>
      <w:r>
        <w:rPr/>
        <w:t xml:space="preserve">Weryfikacja: </w:t>
      </w:r>
    </w:p>
    <w:p>
      <w:pPr>
        <w:spacing w:before="20" w:after="190"/>
      </w:pPr>
      <w:r>
        <w:rPr/>
        <w:t xml:space="preserve">egzamin;  kolokwia</w:t>
      </w:r>
    </w:p>
    <w:p>
      <w:pPr>
        <w:spacing w:before="20" w:after="190"/>
      </w:pPr>
      <w:r>
        <w:rPr>
          <w:b/>
          <w:bCs/>
        </w:rPr>
        <w:t xml:space="preserve">Powiązane efekty kierunkowe: </w:t>
      </w:r>
      <w:r>
        <w:rPr/>
        <w:t xml:space="preserve">K_W05</w:t>
      </w:r>
    </w:p>
    <w:p>
      <w:pPr>
        <w:spacing w:before="20" w:after="190"/>
      </w:pPr>
      <w:r>
        <w:rPr>
          <w:b/>
          <w:bCs/>
        </w:rPr>
        <w:t xml:space="preserve">Powiązane efekty obszarowe: </w:t>
      </w:r>
      <w:r>
        <w:rPr/>
        <w:t xml:space="preserve">T1A_W03</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posiada umiejętność korzystania z danych literaturowych,  zasobów internetowych i wyników własnych prac potrzebnych do rozwiązania danego zadania</w:t>
      </w:r>
    </w:p>
    <w:p>
      <w:pPr>
        <w:spacing w:before="60"/>
      </w:pPr>
      <w:r>
        <w:rPr/>
        <w:t xml:space="preserve">Weryfikacja: </w:t>
      </w:r>
    </w:p>
    <w:p>
      <w:pPr>
        <w:spacing w:before="20" w:after="190"/>
      </w:pPr>
      <w:r>
        <w:rPr/>
        <w:t xml:space="preserve">egzamin;  kolokwia</w:t>
      </w:r>
    </w:p>
    <w:p>
      <w:pPr>
        <w:spacing w:before="20" w:after="190"/>
      </w:pPr>
      <w:r>
        <w:rPr>
          <w:b/>
          <w:bCs/>
        </w:rPr>
        <w:t xml:space="preserve">Powiązane efekty kierunkowe: </w:t>
      </w:r>
      <w:r>
        <w:rPr/>
        <w:t xml:space="preserve">K_U01, K_U03 </w:t>
      </w:r>
    </w:p>
    <w:p>
      <w:pPr>
        <w:spacing w:before="20" w:after="190"/>
      </w:pPr>
      <w:r>
        <w:rPr>
          <w:b/>
          <w:bCs/>
        </w:rPr>
        <w:t xml:space="preserve">Powiązane efekty obszarowe: </w:t>
      </w:r>
      <w:r>
        <w:rPr/>
        <w:t xml:space="preserve">T1A_U01, T1A_U03, T1A_U06</w:t>
      </w:r>
    </w:p>
    <w:p>
      <w:pPr>
        <w:keepNext w:val="1"/>
        <w:spacing w:after="10"/>
      </w:pPr>
      <w:r>
        <w:rPr>
          <w:b/>
          <w:bCs/>
        </w:rPr>
        <w:t xml:space="preserve">Efekt U02: </w:t>
      </w:r>
    </w:p>
    <w:p>
      <w:pPr/>
      <w:r>
        <w:rPr/>
        <w:t xml:space="preserve">potrafi określić strukturę danego związku chemicznego na podstawie dostępnych danych spektroskopowych oraz przewidzieć widmo związku o danej strukturze, porównać i rozróżnić związki na podstawie widm</w:t>
      </w:r>
    </w:p>
    <w:p>
      <w:pPr>
        <w:spacing w:before="60"/>
      </w:pPr>
      <w:r>
        <w:rPr/>
        <w:t xml:space="preserve">Weryfikacja: </w:t>
      </w:r>
    </w:p>
    <w:p>
      <w:pPr>
        <w:spacing w:before="20" w:after="190"/>
      </w:pPr>
      <w:r>
        <w:rPr/>
        <w:t xml:space="preserve">egzamin;  kolokwia</w:t>
      </w:r>
    </w:p>
    <w:p>
      <w:pPr>
        <w:spacing w:before="20" w:after="190"/>
      </w:pPr>
      <w:r>
        <w:rPr>
          <w:b/>
          <w:bCs/>
        </w:rPr>
        <w:t xml:space="preserve">Powiązane efekty kierunkowe: </w:t>
      </w:r>
      <w:r>
        <w:rPr/>
        <w:t xml:space="preserve">K_U09, K_U10</w:t>
      </w:r>
    </w:p>
    <w:p>
      <w:pPr>
        <w:spacing w:before="20" w:after="190"/>
      </w:pPr>
      <w:r>
        <w:rPr>
          <w:b/>
          <w:bCs/>
        </w:rPr>
        <w:t xml:space="preserve">Powiązane efekty obszarowe: </w:t>
      </w:r>
      <w:r>
        <w:rPr/>
        <w:t xml:space="preserve">T1A_U08, T1A_U08</w:t>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posiada umiejętność pracy indywidualnej studiując   wybrane zagadnienie</w:t>
      </w:r>
    </w:p>
    <w:p>
      <w:pPr>
        <w:spacing w:before="60"/>
      </w:pPr>
      <w:r>
        <w:rPr/>
        <w:t xml:space="preserve">Weryfikacja: </w:t>
      </w:r>
    </w:p>
    <w:p>
      <w:pPr>
        <w:spacing w:before="20" w:after="190"/>
      </w:pPr>
      <w:r>
        <w:rPr/>
        <w:t xml:space="preserve">egzamin;  kolokwia</w:t>
      </w:r>
    </w:p>
    <w:p>
      <w:pPr>
        <w:spacing w:before="20" w:after="190"/>
      </w:pPr>
      <w:r>
        <w:rPr>
          <w:b/>
          <w:bCs/>
        </w:rPr>
        <w:t xml:space="preserve">Powiązane efekty kierunkowe: </w:t>
      </w:r>
      <w:r>
        <w:rPr/>
        <w:t xml:space="preserve">K_K01, K_K02, K_K06</w:t>
      </w:r>
    </w:p>
    <w:p>
      <w:pPr>
        <w:spacing w:before="20" w:after="190"/>
      </w:pPr>
      <w:r>
        <w:rPr>
          <w:b/>
          <w:bCs/>
        </w:rPr>
        <w:t xml:space="preserve">Powiązane efekty obszarowe: </w:t>
      </w:r>
      <w:r>
        <w:rPr/>
        <w:t xml:space="preserve">T1A_K01, T1A_K01, T1A_K04, T1A_K05, T1A_K06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2026-09-12T01:44:27+02:00</dcterms:created>
  <dcterms:modified xsi:type="dcterms:W3CDTF">2026-09-12T01:44:27+02:00</dcterms:modified>
</cp:coreProperties>
</file>

<file path=docProps/custom.xml><?xml version="1.0" encoding="utf-8"?>
<Properties xmlns="http://schemas.openxmlformats.org/officeDocument/2006/custom-properties" xmlns:vt="http://schemas.openxmlformats.org/officeDocument/2006/docPropsVTypes"/>
</file>